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5F84C" w14:textId="77777777" w:rsidR="00DE5857" w:rsidRPr="004326FB" w:rsidRDefault="0004381F" w:rsidP="00B15162">
      <w:pPr>
        <w:spacing w:after="0" w:line="240" w:lineRule="auto"/>
        <w:jc w:val="center"/>
        <w:rPr>
          <w:rFonts w:ascii="Garamond" w:hAnsi="Garamond"/>
          <w:b/>
          <w:color w:val="31849B" w:themeColor="accent5" w:themeShade="BF"/>
          <w:sz w:val="48"/>
          <w:szCs w:val="48"/>
        </w:rPr>
      </w:pPr>
      <w:r w:rsidRPr="004326FB">
        <w:rPr>
          <w:rFonts w:ascii="Garamond" w:hAnsi="Garamond"/>
          <w:b/>
          <w:color w:val="31849B" w:themeColor="accent5" w:themeShade="BF"/>
          <w:sz w:val="48"/>
          <w:szCs w:val="48"/>
        </w:rPr>
        <w:t xml:space="preserve">Positive Parenting Program (Triple P) </w:t>
      </w:r>
    </w:p>
    <w:p w14:paraId="0AA4644A" w14:textId="77777777" w:rsidR="0010242C" w:rsidRDefault="005678F5" w:rsidP="0010242C">
      <w:pPr>
        <w:pBdr>
          <w:bottom w:val="single" w:sz="6" w:space="1" w:color="auto"/>
        </w:pBdr>
        <w:spacing w:after="0" w:line="240" w:lineRule="auto"/>
        <w:jc w:val="center"/>
        <w:rPr>
          <w:rFonts w:ascii="Garamond" w:hAnsi="Garamond"/>
          <w:b/>
          <w:color w:val="31849B" w:themeColor="accent5" w:themeShade="BF"/>
          <w:sz w:val="48"/>
          <w:szCs w:val="48"/>
        </w:rPr>
      </w:pPr>
      <w:r w:rsidRPr="002E53C6">
        <w:rPr>
          <w:rFonts w:ascii="Garamond" w:hAnsi="Garamond"/>
          <w:b/>
          <w:color w:val="31849B" w:themeColor="accent5" w:themeShade="BF"/>
          <w:sz w:val="48"/>
          <w:szCs w:val="48"/>
          <w:highlight w:val="yellow"/>
        </w:rPr>
        <w:t>2016-2017</w:t>
      </w:r>
      <w:r w:rsidR="000F6020" w:rsidRPr="004326FB">
        <w:rPr>
          <w:rFonts w:ascii="Garamond" w:hAnsi="Garamond"/>
          <w:b/>
          <w:color w:val="31849B" w:themeColor="accent5" w:themeShade="BF"/>
          <w:sz w:val="48"/>
          <w:szCs w:val="48"/>
        </w:rPr>
        <w:t xml:space="preserve"> Outcomes Summary</w:t>
      </w:r>
    </w:p>
    <w:p w14:paraId="470B2056" w14:textId="46D65111" w:rsidR="000F6020" w:rsidRPr="0010242C" w:rsidRDefault="0010242C" w:rsidP="0010242C">
      <w:pPr>
        <w:pBdr>
          <w:bottom w:val="single" w:sz="6" w:space="1" w:color="auto"/>
        </w:pBdr>
        <w:spacing w:after="0" w:line="240" w:lineRule="auto"/>
        <w:jc w:val="center"/>
        <w:rPr>
          <w:rFonts w:ascii="Garamond" w:hAnsi="Garamond"/>
          <w:b/>
          <w:color w:val="31849B" w:themeColor="accent5" w:themeShade="BF"/>
          <w:sz w:val="48"/>
          <w:szCs w:val="48"/>
        </w:rPr>
      </w:pPr>
      <w:r w:rsidRPr="00E93116">
        <w:rPr>
          <w:rFonts w:ascii="Garamond" w:hAnsi="Garamond"/>
          <w:noProof/>
          <w:sz w:val="24"/>
          <w:szCs w:val="24"/>
        </w:rPr>
        <mc:AlternateContent>
          <mc:Choice Requires="wps">
            <w:drawing>
              <wp:anchor distT="0" distB="0" distL="114300" distR="114300" simplePos="0" relativeHeight="251659264" behindDoc="0" locked="0" layoutInCell="1" allowOverlap="1" wp14:anchorId="1B2EF8AD" wp14:editId="3F757F25">
                <wp:simplePos x="0" y="0"/>
                <wp:positionH relativeFrom="margin">
                  <wp:align>left</wp:align>
                </wp:positionH>
                <wp:positionV relativeFrom="paragraph">
                  <wp:posOffset>85725</wp:posOffset>
                </wp:positionV>
                <wp:extent cx="6934200" cy="225742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257425"/>
                        </a:xfrm>
                        <a:prstGeom prst="rect">
                          <a:avLst/>
                        </a:prstGeom>
                        <a:solidFill>
                          <a:srgbClr val="FFFFFF"/>
                        </a:solidFill>
                        <a:ln w="3175">
                          <a:noFill/>
                          <a:miter lim="800000"/>
                          <a:headEnd/>
                          <a:tailEnd/>
                        </a:ln>
                      </wps:spPr>
                      <wps:txbx>
                        <w:txbxContent>
                          <w:p w14:paraId="719F80B4" w14:textId="1534D8C4" w:rsidR="00DE5857" w:rsidRPr="009C0734" w:rsidRDefault="009527D9" w:rsidP="007D5E85">
                            <w:pPr>
                              <w:spacing w:after="0" w:line="240" w:lineRule="auto"/>
                              <w:rPr>
                                <w:rFonts w:ascii="Times New Roman" w:hAnsi="Times New Roman"/>
                              </w:rPr>
                            </w:pPr>
                            <w:r w:rsidRPr="009C0734">
                              <w:rPr>
                                <w:rFonts w:ascii="Times New Roman" w:hAnsi="Times New Roman"/>
                                <w:b/>
                              </w:rPr>
                              <w:t xml:space="preserve">Population Characteristics: </w:t>
                            </w:r>
                            <w:r w:rsidR="002E53C6" w:rsidRPr="002E53C6">
                              <w:rPr>
                                <w:rFonts w:ascii="Times New Roman" w:hAnsi="Times New Roman"/>
                                <w:highlight w:val="yellow"/>
                              </w:rPr>
                              <w:t>_______________</w:t>
                            </w:r>
                            <w:r w:rsidRPr="009C0734">
                              <w:rPr>
                                <w:rFonts w:ascii="Times New Roman" w:hAnsi="Times New Roman"/>
                              </w:rPr>
                              <w:t xml:space="preserve"> provided funds to support </w:t>
                            </w:r>
                            <w:r w:rsidR="002E53C6" w:rsidRPr="002E53C6">
                              <w:rPr>
                                <w:rFonts w:ascii="Times New Roman" w:hAnsi="Times New Roman"/>
                                <w:highlight w:val="yellow"/>
                              </w:rPr>
                              <w:t>_________</w:t>
                            </w:r>
                            <w:r w:rsidR="003D4D10" w:rsidRPr="009C0734">
                              <w:rPr>
                                <w:rFonts w:ascii="Times New Roman" w:hAnsi="Times New Roman"/>
                              </w:rPr>
                              <w:t xml:space="preserve"> in </w:t>
                            </w:r>
                            <w:r w:rsidR="003D4D10" w:rsidRPr="002E53C6">
                              <w:rPr>
                                <w:rFonts w:ascii="Times New Roman" w:hAnsi="Times New Roman"/>
                                <w:highlight w:val="yellow"/>
                              </w:rPr>
                              <w:t>201</w:t>
                            </w:r>
                            <w:r w:rsidR="005678F5" w:rsidRPr="002E53C6">
                              <w:rPr>
                                <w:rFonts w:ascii="Times New Roman" w:hAnsi="Times New Roman"/>
                                <w:highlight w:val="yellow"/>
                              </w:rPr>
                              <w:t>6</w:t>
                            </w:r>
                            <w:r w:rsidR="0086611E" w:rsidRPr="002E53C6">
                              <w:rPr>
                                <w:rFonts w:ascii="Times New Roman" w:hAnsi="Times New Roman"/>
                                <w:highlight w:val="yellow"/>
                              </w:rPr>
                              <w:t>-201</w:t>
                            </w:r>
                            <w:r w:rsidR="005678F5" w:rsidRPr="002E53C6">
                              <w:rPr>
                                <w:rFonts w:ascii="Times New Roman" w:hAnsi="Times New Roman"/>
                                <w:highlight w:val="yellow"/>
                              </w:rPr>
                              <w:t>7</w:t>
                            </w:r>
                            <w:r w:rsidRPr="009C0734">
                              <w:rPr>
                                <w:rFonts w:ascii="Times New Roman" w:hAnsi="Times New Roman"/>
                              </w:rPr>
                              <w:t>. The program was impleme</w:t>
                            </w:r>
                            <w:r w:rsidR="00EC2FBD" w:rsidRPr="009C0734">
                              <w:rPr>
                                <w:rFonts w:ascii="Times New Roman" w:hAnsi="Times New Roman"/>
                              </w:rPr>
                              <w:t xml:space="preserve">nted in </w:t>
                            </w:r>
                            <w:r w:rsidR="00DB2D95" w:rsidRPr="009C0734">
                              <w:rPr>
                                <w:rFonts w:ascii="Times New Roman" w:hAnsi="Times New Roman"/>
                              </w:rPr>
                              <w:t>three</w:t>
                            </w:r>
                            <w:r w:rsidR="007D5E85" w:rsidRPr="009C0734">
                              <w:rPr>
                                <w:rFonts w:ascii="Times New Roman" w:hAnsi="Times New Roman"/>
                              </w:rPr>
                              <w:t xml:space="preserve"> counties:</w:t>
                            </w:r>
                            <w:r w:rsidR="00EC2FBD" w:rsidRPr="009C0734">
                              <w:rPr>
                                <w:rFonts w:ascii="Times New Roman" w:hAnsi="Times New Roman"/>
                              </w:rPr>
                              <w:t xml:space="preserve"> </w:t>
                            </w:r>
                            <w:r w:rsidR="00DB2D95" w:rsidRPr="00A306A7">
                              <w:rPr>
                                <w:rFonts w:ascii="Times New Roman" w:hAnsi="Times New Roman"/>
                                <w:highlight w:val="yellow"/>
                              </w:rPr>
                              <w:t xml:space="preserve">Clearfield, </w:t>
                            </w:r>
                            <w:r w:rsidR="007E00BE" w:rsidRPr="00A306A7">
                              <w:rPr>
                                <w:rFonts w:ascii="Times New Roman" w:hAnsi="Times New Roman"/>
                                <w:highlight w:val="yellow"/>
                              </w:rPr>
                              <w:t>Montgomery and Philadelphia</w:t>
                            </w:r>
                            <w:r w:rsidR="00794E80" w:rsidRPr="009C0734">
                              <w:rPr>
                                <w:rFonts w:ascii="Times New Roman" w:hAnsi="Times New Roman"/>
                              </w:rPr>
                              <w:t xml:space="preserve">.  The Levels of Triple P that were implemented were: </w:t>
                            </w:r>
                            <w:r w:rsidR="005678F5" w:rsidRPr="00A306A7">
                              <w:rPr>
                                <w:rFonts w:ascii="Times New Roman" w:hAnsi="Times New Roman"/>
                                <w:highlight w:val="yellow"/>
                              </w:rPr>
                              <w:t xml:space="preserve">Level 3 Discussion Group (Teen), </w:t>
                            </w:r>
                            <w:r w:rsidR="00794E80" w:rsidRPr="00A306A7">
                              <w:rPr>
                                <w:rFonts w:ascii="Times New Roman" w:hAnsi="Times New Roman"/>
                                <w:highlight w:val="yellow"/>
                              </w:rPr>
                              <w:t>Level 4 Standard, Level 4 Standard Teen, and Level 4 Group</w:t>
                            </w:r>
                            <w:r w:rsidR="005678F5" w:rsidRPr="00A306A7">
                              <w:rPr>
                                <w:rFonts w:ascii="Times New Roman" w:hAnsi="Times New Roman"/>
                                <w:highlight w:val="yellow"/>
                              </w:rPr>
                              <w:t xml:space="preserve"> (0-12)</w:t>
                            </w:r>
                            <w:r w:rsidR="00794E80" w:rsidRPr="00A306A7">
                              <w:rPr>
                                <w:rFonts w:ascii="Times New Roman" w:hAnsi="Times New Roman"/>
                                <w:highlight w:val="yellow"/>
                              </w:rPr>
                              <w:t>.</w:t>
                            </w:r>
                          </w:p>
                          <w:p w14:paraId="7AB1E3B9" w14:textId="789B1C74" w:rsidR="009527D9" w:rsidRPr="009C0734" w:rsidRDefault="009527D9" w:rsidP="007D5E85">
                            <w:pPr>
                              <w:spacing w:after="0" w:line="240" w:lineRule="auto"/>
                              <w:rPr>
                                <w:rFonts w:ascii="Times New Roman" w:hAnsi="Times New Roman"/>
                                <w:i/>
                              </w:rPr>
                            </w:pPr>
                            <w:r w:rsidRPr="009C0734">
                              <w:rPr>
                                <w:rFonts w:ascii="Times New Roman" w:hAnsi="Times New Roman"/>
                              </w:rPr>
                              <w:br/>
                            </w:r>
                            <w:r w:rsidRPr="009C0734">
                              <w:rPr>
                                <w:rFonts w:ascii="Times New Roman" w:hAnsi="Times New Roman"/>
                                <w:b/>
                              </w:rPr>
                              <w:t xml:space="preserve">Targeted Risk and Protective Factors: </w:t>
                            </w:r>
                          </w:p>
                          <w:p w14:paraId="0BF07A46" w14:textId="5967E3CF" w:rsidR="009527D9"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Poor Family Management</w:t>
                            </w:r>
                          </w:p>
                          <w:p w14:paraId="019B5598" w14:textId="7DA4B7B4" w:rsidR="007D5E85"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Family Conflict</w:t>
                            </w:r>
                          </w:p>
                          <w:p w14:paraId="33285FD7" w14:textId="1AC36848" w:rsidR="007D5E85"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Parental Attitudes Favorable to Antisocial Behavior</w:t>
                            </w:r>
                          </w:p>
                          <w:p w14:paraId="558459B6" w14:textId="712B2F5D" w:rsidR="007D5E85"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Rebelliousness</w:t>
                            </w:r>
                          </w:p>
                          <w:p w14:paraId="20C4FF9E" w14:textId="75BEE025" w:rsidR="007D5E85"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Depressive Symptoms</w:t>
                            </w:r>
                          </w:p>
                          <w:p w14:paraId="36A9F2FD" w14:textId="7CD45824" w:rsidR="007D5E85"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Family Attachment</w:t>
                            </w:r>
                          </w:p>
                          <w:p w14:paraId="2913F1F5" w14:textId="793C1946" w:rsidR="009527D9" w:rsidRPr="009C0734" w:rsidRDefault="007D5E85" w:rsidP="00794E80">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Family Rewards for Prosocial Behaviors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2EF8AD" id="_x0000_t202" coordsize="21600,21600" o:spt="202" path="m,l,21600r21600,l21600,xe">
                <v:stroke joinstyle="miter"/>
                <v:path gradientshapeok="t" o:connecttype="rect"/>
              </v:shapetype>
              <v:shape id="Text Box 1" o:spid="_x0000_s1026" type="#_x0000_t202" style="position:absolute;left:0;text-align:left;margin-left:0;margin-top:6.75pt;width:546pt;height:17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" stroked="f" strokeweight=".25pt">
                <v:textbox>
                  <w:txbxContent>
                    <w:p w14:paraId="719F80B4" w14:textId="1534D8C4" w:rsidR="00DE5857" w:rsidRPr="009C0734" w:rsidRDefault="009527D9" w:rsidP="007D5E85">
                      <w:pPr>
                        <w:spacing w:after="0" w:line="240" w:lineRule="auto"/>
                        <w:rPr>
                          <w:rFonts w:ascii="Times New Roman" w:hAnsi="Times New Roman"/>
                        </w:rPr>
                      </w:pPr>
                      <w:r w:rsidRPr="009C0734">
                        <w:rPr>
                          <w:rFonts w:ascii="Times New Roman" w:hAnsi="Times New Roman"/>
                          <w:b/>
                        </w:rPr>
                        <w:t xml:space="preserve">Population Characteristics: </w:t>
                      </w:r>
                      <w:r w:rsidR="002E53C6" w:rsidRPr="002E53C6">
                        <w:rPr>
                          <w:rFonts w:ascii="Times New Roman" w:hAnsi="Times New Roman"/>
                          <w:highlight w:val="yellow"/>
                        </w:rPr>
                        <w:t>_______________</w:t>
                      </w:r>
                      <w:r w:rsidRPr="009C0734">
                        <w:rPr>
                          <w:rFonts w:ascii="Times New Roman" w:hAnsi="Times New Roman"/>
                        </w:rPr>
                        <w:t xml:space="preserve"> provided funds to support </w:t>
                      </w:r>
                      <w:r w:rsidR="002E53C6" w:rsidRPr="002E53C6">
                        <w:rPr>
                          <w:rFonts w:ascii="Times New Roman" w:hAnsi="Times New Roman"/>
                          <w:highlight w:val="yellow"/>
                        </w:rPr>
                        <w:t>_________</w:t>
                      </w:r>
                      <w:r w:rsidR="003D4D10" w:rsidRPr="009C0734">
                        <w:rPr>
                          <w:rFonts w:ascii="Times New Roman" w:hAnsi="Times New Roman"/>
                        </w:rPr>
                        <w:t xml:space="preserve"> in </w:t>
                      </w:r>
                      <w:r w:rsidR="003D4D10" w:rsidRPr="002E53C6">
                        <w:rPr>
                          <w:rFonts w:ascii="Times New Roman" w:hAnsi="Times New Roman"/>
                          <w:highlight w:val="yellow"/>
                        </w:rPr>
                        <w:t>201</w:t>
                      </w:r>
                      <w:r w:rsidR="005678F5" w:rsidRPr="002E53C6">
                        <w:rPr>
                          <w:rFonts w:ascii="Times New Roman" w:hAnsi="Times New Roman"/>
                          <w:highlight w:val="yellow"/>
                        </w:rPr>
                        <w:t>6</w:t>
                      </w:r>
                      <w:r w:rsidR="0086611E" w:rsidRPr="002E53C6">
                        <w:rPr>
                          <w:rFonts w:ascii="Times New Roman" w:hAnsi="Times New Roman"/>
                          <w:highlight w:val="yellow"/>
                        </w:rPr>
                        <w:t>-201</w:t>
                      </w:r>
                      <w:r w:rsidR="005678F5" w:rsidRPr="002E53C6">
                        <w:rPr>
                          <w:rFonts w:ascii="Times New Roman" w:hAnsi="Times New Roman"/>
                          <w:highlight w:val="yellow"/>
                        </w:rPr>
                        <w:t>7</w:t>
                      </w:r>
                      <w:r w:rsidRPr="009C0734">
                        <w:rPr>
                          <w:rFonts w:ascii="Times New Roman" w:hAnsi="Times New Roman"/>
                        </w:rPr>
                        <w:t>. The program was impleme</w:t>
                      </w:r>
                      <w:r w:rsidR="00EC2FBD" w:rsidRPr="009C0734">
                        <w:rPr>
                          <w:rFonts w:ascii="Times New Roman" w:hAnsi="Times New Roman"/>
                        </w:rPr>
                        <w:t xml:space="preserve">nted in </w:t>
                      </w:r>
                      <w:r w:rsidR="00DB2D95" w:rsidRPr="009C0734">
                        <w:rPr>
                          <w:rFonts w:ascii="Times New Roman" w:hAnsi="Times New Roman"/>
                        </w:rPr>
                        <w:t>three</w:t>
                      </w:r>
                      <w:r w:rsidR="007D5E85" w:rsidRPr="009C0734">
                        <w:rPr>
                          <w:rFonts w:ascii="Times New Roman" w:hAnsi="Times New Roman"/>
                        </w:rPr>
                        <w:t xml:space="preserve"> counties:</w:t>
                      </w:r>
                      <w:r w:rsidR="00EC2FBD" w:rsidRPr="009C0734">
                        <w:rPr>
                          <w:rFonts w:ascii="Times New Roman" w:hAnsi="Times New Roman"/>
                        </w:rPr>
                        <w:t xml:space="preserve"> </w:t>
                      </w:r>
                      <w:r w:rsidR="00DB2D95" w:rsidRPr="00A306A7">
                        <w:rPr>
                          <w:rFonts w:ascii="Times New Roman" w:hAnsi="Times New Roman"/>
                          <w:highlight w:val="yellow"/>
                        </w:rPr>
                        <w:t xml:space="preserve">Clearfield, </w:t>
                      </w:r>
                      <w:r w:rsidR="007E00BE" w:rsidRPr="00A306A7">
                        <w:rPr>
                          <w:rFonts w:ascii="Times New Roman" w:hAnsi="Times New Roman"/>
                          <w:highlight w:val="yellow"/>
                        </w:rPr>
                        <w:t>Montgomery and Philadelphia</w:t>
                      </w:r>
                      <w:r w:rsidR="00794E80" w:rsidRPr="009C0734">
                        <w:rPr>
                          <w:rFonts w:ascii="Times New Roman" w:hAnsi="Times New Roman"/>
                        </w:rPr>
                        <w:t xml:space="preserve">.  The Levels of Triple P that were implemented were: </w:t>
                      </w:r>
                      <w:r w:rsidR="005678F5" w:rsidRPr="00A306A7">
                        <w:rPr>
                          <w:rFonts w:ascii="Times New Roman" w:hAnsi="Times New Roman"/>
                          <w:highlight w:val="yellow"/>
                        </w:rPr>
                        <w:t xml:space="preserve">Level 3 Discussion Group (Teen), </w:t>
                      </w:r>
                      <w:r w:rsidR="00794E80" w:rsidRPr="00A306A7">
                        <w:rPr>
                          <w:rFonts w:ascii="Times New Roman" w:hAnsi="Times New Roman"/>
                          <w:highlight w:val="yellow"/>
                        </w:rPr>
                        <w:t>Level 4 Standard, Level 4 Standard Teen, and Level 4 Group</w:t>
                      </w:r>
                      <w:r w:rsidR="005678F5" w:rsidRPr="00A306A7">
                        <w:rPr>
                          <w:rFonts w:ascii="Times New Roman" w:hAnsi="Times New Roman"/>
                          <w:highlight w:val="yellow"/>
                        </w:rPr>
                        <w:t xml:space="preserve"> (0-12)</w:t>
                      </w:r>
                      <w:r w:rsidR="00794E80" w:rsidRPr="00A306A7">
                        <w:rPr>
                          <w:rFonts w:ascii="Times New Roman" w:hAnsi="Times New Roman"/>
                          <w:highlight w:val="yellow"/>
                        </w:rPr>
                        <w:t>.</w:t>
                      </w:r>
                    </w:p>
                    <w:p w14:paraId="7AB1E3B9" w14:textId="789B1C74" w:rsidR="009527D9" w:rsidRPr="009C0734" w:rsidRDefault="009527D9" w:rsidP="007D5E85">
                      <w:pPr>
                        <w:spacing w:after="0" w:line="240" w:lineRule="auto"/>
                        <w:rPr>
                          <w:rFonts w:ascii="Times New Roman" w:hAnsi="Times New Roman"/>
                          <w:i/>
                        </w:rPr>
                      </w:pPr>
                      <w:r w:rsidRPr="009C0734">
                        <w:rPr>
                          <w:rFonts w:ascii="Times New Roman" w:hAnsi="Times New Roman"/>
                        </w:rPr>
                        <w:br/>
                      </w:r>
                      <w:r w:rsidRPr="009C0734">
                        <w:rPr>
                          <w:rFonts w:ascii="Times New Roman" w:hAnsi="Times New Roman"/>
                          <w:b/>
                        </w:rPr>
                        <w:t xml:space="preserve">Targeted Risk and Protective Factors: </w:t>
                      </w:r>
                    </w:p>
                    <w:p w14:paraId="0BF07A46" w14:textId="5967E3CF" w:rsidR="009527D9"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Poor Family Management</w:t>
                      </w:r>
                    </w:p>
                    <w:p w14:paraId="019B5598" w14:textId="7DA4B7B4" w:rsidR="007D5E85"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Family Conflict</w:t>
                      </w:r>
                    </w:p>
                    <w:p w14:paraId="33285FD7" w14:textId="1AC36848" w:rsidR="007D5E85"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Parental Attitudes Favorable to Antisocial Behavior</w:t>
                      </w:r>
                    </w:p>
                    <w:p w14:paraId="558459B6" w14:textId="712B2F5D" w:rsidR="007D5E85"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Rebelliousness</w:t>
                      </w:r>
                    </w:p>
                    <w:p w14:paraId="20C4FF9E" w14:textId="75BEE025" w:rsidR="007D5E85"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Depressive Symptoms</w:t>
                      </w:r>
                    </w:p>
                    <w:p w14:paraId="36A9F2FD" w14:textId="7CD45824" w:rsidR="007D5E85" w:rsidRPr="009C0734" w:rsidRDefault="007D5E85" w:rsidP="00250362">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Family Attachment</w:t>
                      </w:r>
                    </w:p>
                    <w:p w14:paraId="2913F1F5" w14:textId="793C1946" w:rsidR="009527D9" w:rsidRPr="009C0734" w:rsidRDefault="007D5E85" w:rsidP="00794E80">
                      <w:pPr>
                        <w:pStyle w:val="ListParagraph"/>
                        <w:numPr>
                          <w:ilvl w:val="0"/>
                          <w:numId w:val="1"/>
                        </w:numPr>
                        <w:spacing w:after="0" w:line="240" w:lineRule="auto"/>
                        <w:ind w:left="163" w:hanging="163"/>
                        <w:rPr>
                          <w:rFonts w:ascii="Times New Roman" w:hAnsi="Times New Roman"/>
                        </w:rPr>
                      </w:pPr>
                      <w:r w:rsidRPr="009C0734">
                        <w:rPr>
                          <w:rFonts w:ascii="Times New Roman" w:hAnsi="Times New Roman"/>
                        </w:rPr>
                        <w:t>Family Rewards for Prosocial Behaviors</w:t>
                      </w:r>
                    </w:p>
                  </w:txbxContent>
                </v:textbox>
                <w10:wrap anchorx="margin"/>
              </v:shape>
            </w:pict>
          </mc:Fallback>
        </mc:AlternateContent>
      </w:r>
      <w:r>
        <w:rPr>
          <w:rFonts w:ascii="Garamond" w:hAnsi="Garamond"/>
          <w:noProof/>
          <w:sz w:val="24"/>
          <w:szCs w:val="24"/>
        </w:rPr>
        <mc:AlternateContent>
          <mc:Choice Requires="wps">
            <w:drawing>
              <wp:anchor distT="0" distB="0" distL="114300" distR="114300" simplePos="0" relativeHeight="251673600" behindDoc="0" locked="0" layoutInCell="1" allowOverlap="1" wp14:anchorId="4F59A454" wp14:editId="7D7719B6">
                <wp:simplePos x="0" y="0"/>
                <wp:positionH relativeFrom="margin">
                  <wp:posOffset>0</wp:posOffset>
                </wp:positionH>
                <wp:positionV relativeFrom="paragraph">
                  <wp:posOffset>38100</wp:posOffset>
                </wp:positionV>
                <wp:extent cx="6648450" cy="8255"/>
                <wp:effectExtent l="38100" t="38100" r="76200" b="86995"/>
                <wp:wrapNone/>
                <wp:docPr id="3" name="Straight Connector 3"/>
                <wp:cNvGraphicFramePr/>
                <a:graphic xmlns:a="http://schemas.openxmlformats.org/drawingml/2006/main">
                  <a:graphicData uri="http://schemas.microsoft.com/office/word/2010/wordprocessingShape">
                    <wps:wsp>
                      <wps:cNvCnPr/>
                      <wps:spPr>
                        <a:xfrm flipV="1">
                          <a:off x="0" y="0"/>
                          <a:ext cx="6648450" cy="8255"/>
                        </a:xfrm>
                        <a:prstGeom prst="line">
                          <a:avLst/>
                        </a:prstGeom>
                        <a:ln>
                          <a:solidFill>
                            <a:schemeClr val="accent5">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1F4744F" id="Straight Connector 3" o:spid="_x0000_s1026" style="position:absolute;flip:y;z-index:251673600;visibility:visible;mso-wrap-style:square;mso-wrap-distance-left:9pt;mso-wrap-distance-top:0;mso-wrap-distance-right:9pt;mso-wrap-distance-bottom:0;mso-position-horizontal:absolute;mso-position-horizontal-relative:margin;mso-position-vertical:absolute;mso-position-vertical-relative:text" from="0,3pt" to="5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" strokecolor="#31849b [2408]" strokeweight="2pt">
                <v:shadow on="t" color="black" opacity="24903f" origin=",.5" offset="0,.55556mm"/>
                <w10:wrap anchorx="margin"/>
              </v:line>
            </w:pict>
          </mc:Fallback>
        </mc:AlternateContent>
      </w:r>
    </w:p>
    <w:p w14:paraId="10E47104" w14:textId="3468CBEB" w:rsidR="000F6020" w:rsidRDefault="000F6020" w:rsidP="009C28A2">
      <w:pPr>
        <w:spacing w:after="0"/>
        <w:rPr>
          <w:rFonts w:ascii="Garamond" w:hAnsi="Garamond"/>
        </w:rPr>
      </w:pPr>
    </w:p>
    <w:p w14:paraId="40DFAB22" w14:textId="0AD299EE" w:rsidR="009F4A0F" w:rsidRDefault="009F4A0F" w:rsidP="009C28A2">
      <w:pPr>
        <w:spacing w:after="0"/>
        <w:rPr>
          <w:rFonts w:ascii="Garamond" w:hAnsi="Garamond"/>
        </w:rPr>
      </w:pPr>
    </w:p>
    <w:p w14:paraId="4C67EC31" w14:textId="49DCFE80" w:rsidR="009F4A0F" w:rsidRDefault="009F4A0F" w:rsidP="009C28A2">
      <w:pPr>
        <w:spacing w:after="0"/>
        <w:rPr>
          <w:rFonts w:ascii="Garamond" w:hAnsi="Garamond"/>
        </w:rPr>
      </w:pPr>
    </w:p>
    <w:p w14:paraId="3E1C4127" w14:textId="5CFC480A" w:rsidR="009F4A0F" w:rsidRDefault="009F4A0F" w:rsidP="009C28A2">
      <w:pPr>
        <w:spacing w:after="0"/>
        <w:rPr>
          <w:rFonts w:ascii="Garamond" w:hAnsi="Garamond"/>
        </w:rPr>
      </w:pPr>
    </w:p>
    <w:p w14:paraId="55647D6D" w14:textId="0B2C979E" w:rsidR="009F4A0F" w:rsidRDefault="009F4A0F" w:rsidP="009C28A2">
      <w:pPr>
        <w:spacing w:after="0"/>
        <w:rPr>
          <w:rFonts w:ascii="Garamond" w:hAnsi="Garamond"/>
        </w:rPr>
      </w:pPr>
    </w:p>
    <w:p w14:paraId="48C133C8" w14:textId="36EC6004" w:rsidR="009F4A0F" w:rsidRDefault="009F4A0F" w:rsidP="009C28A2">
      <w:pPr>
        <w:spacing w:after="0"/>
        <w:rPr>
          <w:rFonts w:ascii="Garamond" w:hAnsi="Garamond"/>
        </w:rPr>
      </w:pPr>
    </w:p>
    <w:p w14:paraId="252C438F" w14:textId="2E289114" w:rsidR="009F4A0F" w:rsidRDefault="009F4A0F" w:rsidP="009C28A2">
      <w:pPr>
        <w:spacing w:after="0"/>
        <w:rPr>
          <w:rFonts w:ascii="Garamond" w:hAnsi="Garamond"/>
        </w:rPr>
      </w:pPr>
    </w:p>
    <w:p w14:paraId="655274B8" w14:textId="2754A97C" w:rsidR="009F4A0F" w:rsidRDefault="009F4A0F" w:rsidP="009C28A2">
      <w:pPr>
        <w:spacing w:after="0"/>
        <w:rPr>
          <w:rFonts w:ascii="Garamond" w:hAnsi="Garamond"/>
        </w:rPr>
      </w:pPr>
    </w:p>
    <w:p w14:paraId="75F6D070" w14:textId="597DBF79" w:rsidR="009F4A0F" w:rsidRDefault="009F4A0F" w:rsidP="009C28A2">
      <w:pPr>
        <w:spacing w:after="0"/>
        <w:rPr>
          <w:rFonts w:ascii="Garamond" w:hAnsi="Garamond"/>
        </w:rPr>
      </w:pPr>
    </w:p>
    <w:p w14:paraId="53B143C8" w14:textId="7D1466B1" w:rsidR="009F4A0F" w:rsidRDefault="009F4A0F" w:rsidP="009C28A2">
      <w:pPr>
        <w:spacing w:after="0"/>
        <w:rPr>
          <w:rFonts w:ascii="Garamond" w:hAnsi="Garamond"/>
        </w:rPr>
      </w:pPr>
    </w:p>
    <w:p w14:paraId="12B480BA" w14:textId="31BB0CC1" w:rsidR="009F4A0F" w:rsidRDefault="009F4A0F" w:rsidP="009C28A2">
      <w:pPr>
        <w:spacing w:after="0"/>
        <w:rPr>
          <w:rFonts w:ascii="Garamond" w:hAnsi="Garamond"/>
        </w:rPr>
      </w:pPr>
    </w:p>
    <w:p w14:paraId="0816897B" w14:textId="7E15F7BF" w:rsidR="00DE5857" w:rsidRDefault="009A3FEC" w:rsidP="009C28A2">
      <w:pPr>
        <w:spacing w:after="0"/>
        <w:rPr>
          <w:rFonts w:ascii="Garamond" w:hAnsi="Garamond"/>
        </w:rPr>
      </w:pPr>
      <w:r>
        <w:rPr>
          <w:rFonts w:ascii="Garamond" w:hAnsi="Garamond"/>
          <w:noProof/>
        </w:rPr>
        <w:drawing>
          <wp:inline distT="0" distB="0" distL="0" distR="0" wp14:anchorId="2BCE495B" wp14:editId="28E703F0">
            <wp:extent cx="6724650" cy="34766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AF2A48" w14:textId="23B1377E" w:rsidR="00DD050B" w:rsidRPr="00E93116" w:rsidRDefault="007C03E5" w:rsidP="009C28A2">
      <w:pPr>
        <w:spacing w:after="0"/>
        <w:rPr>
          <w:rFonts w:ascii="Garamond" w:hAnsi="Garamond"/>
        </w:rPr>
      </w:pPr>
      <w:r w:rsidRPr="00E93116">
        <w:rPr>
          <w:rFonts w:ascii="Garamond" w:hAnsi="Garamond"/>
          <w:noProof/>
          <w:sz w:val="24"/>
          <w:szCs w:val="24"/>
        </w:rPr>
        <mc:AlternateContent>
          <mc:Choice Requires="wps">
            <w:drawing>
              <wp:anchor distT="0" distB="0" distL="114300" distR="114300" simplePos="0" relativeHeight="251661312" behindDoc="0" locked="0" layoutInCell="1" allowOverlap="1" wp14:anchorId="326684C8" wp14:editId="60AAA753">
                <wp:simplePos x="0" y="0"/>
                <wp:positionH relativeFrom="margin">
                  <wp:align>left</wp:align>
                </wp:positionH>
                <wp:positionV relativeFrom="paragraph">
                  <wp:posOffset>147955</wp:posOffset>
                </wp:positionV>
                <wp:extent cx="6743700" cy="6858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15875">
                          <a:noFill/>
                          <a:miter lim="800000"/>
                          <a:headEnd/>
                          <a:tailEnd/>
                        </a:ln>
                      </wps:spPr>
                      <wps:txbx>
                        <w:txbxContent>
                          <w:p w14:paraId="1D4F59BC" w14:textId="1E5B1D8C" w:rsidR="009527D9" w:rsidRPr="007824CE" w:rsidRDefault="009527D9" w:rsidP="00A85BE1">
                            <w:pPr>
                              <w:rPr>
                                <w:rFonts w:ascii="Times New Roman" w:hAnsi="Times New Roman"/>
                                <w:sz w:val="24"/>
                                <w:szCs w:val="24"/>
                              </w:rPr>
                            </w:pPr>
                            <w:r w:rsidRPr="007824CE">
                              <w:rPr>
                                <w:rFonts w:ascii="Times New Roman" w:hAnsi="Times New Roman"/>
                                <w:b/>
                                <w:sz w:val="24"/>
                                <w:szCs w:val="24"/>
                              </w:rPr>
                              <w:t xml:space="preserve">Model Fidelity:  </w:t>
                            </w:r>
                            <w:r w:rsidR="00C130CD" w:rsidRPr="007824CE">
                              <w:rPr>
                                <w:rFonts w:ascii="Times New Roman" w:hAnsi="Times New Roman"/>
                                <w:sz w:val="24"/>
                                <w:szCs w:val="24"/>
                              </w:rPr>
                              <w:t>The goal is for providers to</w:t>
                            </w:r>
                            <w:r w:rsidRPr="007824CE">
                              <w:rPr>
                                <w:rFonts w:ascii="Times New Roman" w:hAnsi="Times New Roman"/>
                                <w:sz w:val="24"/>
                                <w:szCs w:val="24"/>
                              </w:rPr>
                              <w:t xml:space="preserve"> observe 20 percent of the sessions taught to assess model fidelity.  For </w:t>
                            </w:r>
                            <w:r w:rsidR="007C03E5" w:rsidRPr="007824CE">
                              <w:rPr>
                                <w:rFonts w:ascii="Times New Roman" w:hAnsi="Times New Roman"/>
                                <w:sz w:val="24"/>
                                <w:szCs w:val="24"/>
                              </w:rPr>
                              <w:t>Triple P minimum f</w:t>
                            </w:r>
                            <w:r w:rsidRPr="007824CE">
                              <w:rPr>
                                <w:rFonts w:ascii="Times New Roman" w:hAnsi="Times New Roman"/>
                                <w:sz w:val="24"/>
                                <w:szCs w:val="24"/>
                              </w:rPr>
                              <w:t xml:space="preserve">idelity is defined as having conducted at least 75 percent of the program as designed by the developer. </w:t>
                            </w:r>
                          </w:p>
                          <w:p w14:paraId="49793FC7" w14:textId="77777777" w:rsidR="007D5E85" w:rsidRDefault="007D5E85" w:rsidP="00A85BE1">
                            <w:pPr>
                              <w:rPr>
                                <w:rFonts w:ascii="Garamond" w:hAnsi="Garamond"/>
                                <w:sz w:val="24"/>
                                <w:szCs w:val="24"/>
                              </w:rPr>
                            </w:pPr>
                          </w:p>
                          <w:p w14:paraId="4054399A" w14:textId="7A3298D1" w:rsidR="007D5E85" w:rsidRDefault="007D5E85" w:rsidP="00A85BE1">
                            <w:pPr>
                              <w:rPr>
                                <w:rFonts w:ascii="Garamond" w:hAnsi="Garamond"/>
                                <w:sz w:val="24"/>
                                <w:szCs w:val="24"/>
                              </w:rPr>
                            </w:pPr>
                          </w:p>
                          <w:p w14:paraId="021D7BE5" w14:textId="4026BE4F" w:rsidR="007D5E85" w:rsidRDefault="007D5E85" w:rsidP="00A85BE1">
                            <w:pPr>
                              <w:rPr>
                                <w:rFonts w:ascii="Garamond" w:hAnsi="Garamond"/>
                                <w:sz w:val="24"/>
                                <w:szCs w:val="24"/>
                              </w:rPr>
                            </w:pPr>
                          </w:p>
                          <w:p w14:paraId="295FA66F" w14:textId="77777777" w:rsidR="007D5E85" w:rsidRDefault="007D5E85" w:rsidP="00A85BE1">
                            <w:pPr>
                              <w:rPr>
                                <w:rFonts w:ascii="Garamond" w:hAnsi="Garamond"/>
                                <w:sz w:val="24"/>
                                <w:szCs w:val="24"/>
                              </w:rPr>
                            </w:pPr>
                          </w:p>
                          <w:p w14:paraId="04836243" w14:textId="3F5D5160" w:rsidR="00E7194A" w:rsidRDefault="00E7194A" w:rsidP="00A85BE1">
                            <w:pPr>
                              <w:rPr>
                                <w:rFonts w:ascii="Garamond" w:hAnsi="Garamond"/>
                                <w:sz w:val="24"/>
                                <w:szCs w:val="24"/>
                              </w:rPr>
                            </w:pPr>
                          </w:p>
                          <w:p w14:paraId="7A07A0B6" w14:textId="77777777" w:rsidR="00E7194A" w:rsidRPr="009527D9" w:rsidRDefault="00E7194A" w:rsidP="00A85BE1">
                            <w:pPr>
                              <w:rPr>
                                <w:rFonts w:ascii="Garamond" w:hAnsi="Garamond"/>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684C8" id="Text Box 9" o:spid="_x0000_s1027" type="#_x0000_t202" style="position:absolute;margin-left:0;margin-top:11.65pt;width:531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" stroked="f" strokeweight="1.25pt">
                <v:textbox>
                  <w:txbxContent>
                    <w:p w14:paraId="1D4F59BC" w14:textId="1E5B1D8C" w:rsidR="009527D9" w:rsidRPr="007824CE" w:rsidRDefault="009527D9" w:rsidP="00A85BE1">
                      <w:pPr>
                        <w:rPr>
                          <w:rFonts w:ascii="Times New Roman" w:hAnsi="Times New Roman"/>
                          <w:sz w:val="24"/>
                          <w:szCs w:val="24"/>
                        </w:rPr>
                      </w:pPr>
                      <w:r w:rsidRPr="007824CE">
                        <w:rPr>
                          <w:rFonts w:ascii="Times New Roman" w:hAnsi="Times New Roman"/>
                          <w:b/>
                          <w:sz w:val="24"/>
                          <w:szCs w:val="24"/>
                        </w:rPr>
                        <w:t xml:space="preserve">Model Fidelity:  </w:t>
                      </w:r>
                      <w:r w:rsidR="00C130CD" w:rsidRPr="007824CE">
                        <w:rPr>
                          <w:rFonts w:ascii="Times New Roman" w:hAnsi="Times New Roman"/>
                          <w:sz w:val="24"/>
                          <w:szCs w:val="24"/>
                        </w:rPr>
                        <w:t>The goal is for providers to</w:t>
                      </w:r>
                      <w:r w:rsidRPr="007824CE">
                        <w:rPr>
                          <w:rFonts w:ascii="Times New Roman" w:hAnsi="Times New Roman"/>
                          <w:sz w:val="24"/>
                          <w:szCs w:val="24"/>
                        </w:rPr>
                        <w:t xml:space="preserve"> observe 20 percent of the sessions taught to assess model fidelity.  For </w:t>
                      </w:r>
                      <w:r w:rsidR="007C03E5" w:rsidRPr="007824CE">
                        <w:rPr>
                          <w:rFonts w:ascii="Times New Roman" w:hAnsi="Times New Roman"/>
                          <w:sz w:val="24"/>
                          <w:szCs w:val="24"/>
                        </w:rPr>
                        <w:t>Triple P minimum f</w:t>
                      </w:r>
                      <w:r w:rsidRPr="007824CE">
                        <w:rPr>
                          <w:rFonts w:ascii="Times New Roman" w:hAnsi="Times New Roman"/>
                          <w:sz w:val="24"/>
                          <w:szCs w:val="24"/>
                        </w:rPr>
                        <w:t xml:space="preserve">idelity is defined as having conducted at least 75 percent of the program as designed by the developer. </w:t>
                      </w:r>
                    </w:p>
                    <w:p w14:paraId="49793FC7" w14:textId="77777777" w:rsidR="007D5E85" w:rsidRDefault="007D5E85" w:rsidP="00A85BE1">
                      <w:pPr>
                        <w:rPr>
                          <w:rFonts w:ascii="Garamond" w:hAnsi="Garamond"/>
                          <w:sz w:val="24"/>
                          <w:szCs w:val="24"/>
                        </w:rPr>
                      </w:pPr>
                    </w:p>
                    <w:p w14:paraId="4054399A" w14:textId="7A3298D1" w:rsidR="007D5E85" w:rsidRDefault="007D5E85" w:rsidP="00A85BE1">
                      <w:pPr>
                        <w:rPr>
                          <w:rFonts w:ascii="Garamond" w:hAnsi="Garamond"/>
                          <w:sz w:val="24"/>
                          <w:szCs w:val="24"/>
                        </w:rPr>
                      </w:pPr>
                    </w:p>
                    <w:p w14:paraId="021D7BE5" w14:textId="4026BE4F" w:rsidR="007D5E85" w:rsidRDefault="007D5E85" w:rsidP="00A85BE1">
                      <w:pPr>
                        <w:rPr>
                          <w:rFonts w:ascii="Garamond" w:hAnsi="Garamond"/>
                          <w:sz w:val="24"/>
                          <w:szCs w:val="24"/>
                        </w:rPr>
                      </w:pPr>
                    </w:p>
                    <w:p w14:paraId="295FA66F" w14:textId="77777777" w:rsidR="007D5E85" w:rsidRDefault="007D5E85" w:rsidP="00A85BE1">
                      <w:pPr>
                        <w:rPr>
                          <w:rFonts w:ascii="Garamond" w:hAnsi="Garamond"/>
                          <w:sz w:val="24"/>
                          <w:szCs w:val="24"/>
                        </w:rPr>
                      </w:pPr>
                    </w:p>
                    <w:p w14:paraId="04836243" w14:textId="3F5D5160" w:rsidR="00E7194A" w:rsidRDefault="00E7194A" w:rsidP="00A85BE1">
                      <w:pPr>
                        <w:rPr>
                          <w:rFonts w:ascii="Garamond" w:hAnsi="Garamond"/>
                          <w:sz w:val="24"/>
                          <w:szCs w:val="24"/>
                        </w:rPr>
                      </w:pPr>
                    </w:p>
                    <w:p w14:paraId="7A07A0B6" w14:textId="77777777" w:rsidR="00E7194A" w:rsidRPr="009527D9" w:rsidRDefault="00E7194A" w:rsidP="00A85BE1">
                      <w:pPr>
                        <w:rPr>
                          <w:rFonts w:ascii="Garamond" w:hAnsi="Garamond"/>
                          <w:b/>
                          <w:sz w:val="24"/>
                          <w:szCs w:val="24"/>
                        </w:rPr>
                      </w:pPr>
                    </w:p>
                  </w:txbxContent>
                </v:textbox>
                <w10:wrap anchorx="margin"/>
              </v:shape>
            </w:pict>
          </mc:Fallback>
        </mc:AlternateContent>
      </w:r>
      <w:r w:rsidR="007D5E85">
        <w:rPr>
          <w:rFonts w:ascii="Garamond" w:hAnsi="Garamond"/>
          <w:noProof/>
          <w:sz w:val="24"/>
          <w:szCs w:val="24"/>
        </w:rPr>
        <mc:AlternateContent>
          <mc:Choice Requires="wps">
            <w:drawing>
              <wp:anchor distT="0" distB="0" distL="114300" distR="114300" simplePos="0" relativeHeight="251671552" behindDoc="0" locked="0" layoutInCell="1" allowOverlap="1" wp14:anchorId="5A8F65E0" wp14:editId="6D3C47DB">
                <wp:simplePos x="0" y="0"/>
                <wp:positionH relativeFrom="margin">
                  <wp:align>right</wp:align>
                </wp:positionH>
                <wp:positionV relativeFrom="paragraph">
                  <wp:posOffset>102870</wp:posOffset>
                </wp:positionV>
                <wp:extent cx="6648450" cy="8255"/>
                <wp:effectExtent l="38100" t="38100" r="76200" b="86995"/>
                <wp:wrapNone/>
                <wp:docPr id="14" name="Straight Connector 14"/>
                <wp:cNvGraphicFramePr/>
                <a:graphic xmlns:a="http://schemas.openxmlformats.org/drawingml/2006/main">
                  <a:graphicData uri="http://schemas.microsoft.com/office/word/2010/wordprocessingShape">
                    <wps:wsp>
                      <wps:cNvCnPr/>
                      <wps:spPr>
                        <a:xfrm flipV="1">
                          <a:off x="0" y="0"/>
                          <a:ext cx="6648450" cy="8255"/>
                        </a:xfrm>
                        <a:prstGeom prst="line">
                          <a:avLst/>
                        </a:prstGeom>
                        <a:ln>
                          <a:solidFill>
                            <a:schemeClr val="accent5">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A70892E" id="Straight Connector 14" o:spid="_x0000_s1026" style="position:absolute;flip:y;z-index:251671552;visibility:visible;mso-wrap-style:square;mso-wrap-distance-left:9pt;mso-wrap-distance-top:0;mso-wrap-distance-right:9pt;mso-wrap-distance-bottom:0;mso-position-horizontal:right;mso-position-horizontal-relative:margin;mso-position-vertical:absolute;mso-position-vertical-relative:text" from="472.3pt,8.1pt" to="99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" strokecolor="#31849b [2408]" strokeweight="2pt">
                <v:shadow on="t" color="black" opacity="24903f" origin=",.5" offset="0,.55556mm"/>
                <w10:wrap anchorx="margin"/>
              </v:line>
            </w:pict>
          </mc:Fallback>
        </mc:AlternateContent>
      </w:r>
    </w:p>
    <w:p w14:paraId="55277443" w14:textId="77777777" w:rsidR="009C0734" w:rsidRDefault="009C0734" w:rsidP="009C28A2">
      <w:pPr>
        <w:spacing w:after="0"/>
        <w:rPr>
          <w:rFonts w:ascii="Garamond" w:hAnsi="Garamond"/>
          <w:b/>
          <w:sz w:val="32"/>
        </w:rPr>
      </w:pPr>
    </w:p>
    <w:p w14:paraId="6144F999" w14:textId="77777777" w:rsidR="009C0734" w:rsidRDefault="009C0734" w:rsidP="009C28A2">
      <w:pPr>
        <w:spacing w:after="0"/>
        <w:rPr>
          <w:rFonts w:ascii="Garamond" w:hAnsi="Garamond"/>
          <w:b/>
          <w:sz w:val="32"/>
        </w:rPr>
      </w:pPr>
    </w:p>
    <w:p w14:paraId="5727187E" w14:textId="65A40AF3" w:rsidR="009527D9" w:rsidRDefault="009C28A2" w:rsidP="009C28A2">
      <w:pPr>
        <w:spacing w:after="0"/>
        <w:rPr>
          <w:rFonts w:ascii="Garamond" w:hAnsi="Garamond"/>
          <w:b/>
          <w:sz w:val="32"/>
        </w:rPr>
      </w:pPr>
      <w:r w:rsidRPr="00E93116">
        <w:rPr>
          <w:rFonts w:ascii="Garamond" w:hAnsi="Garamond"/>
          <w:noProof/>
        </w:rPr>
        <mc:AlternateContent>
          <mc:Choice Requires="wps">
            <w:drawing>
              <wp:anchor distT="0" distB="0" distL="114300" distR="114300" simplePos="0" relativeHeight="251669504" behindDoc="0" locked="0" layoutInCell="1" allowOverlap="1" wp14:anchorId="0FCF2A36" wp14:editId="6912CB28">
                <wp:simplePos x="0" y="0"/>
                <wp:positionH relativeFrom="margin">
                  <wp:align>right</wp:align>
                </wp:positionH>
                <wp:positionV relativeFrom="paragraph">
                  <wp:posOffset>266700</wp:posOffset>
                </wp:positionV>
                <wp:extent cx="4067175" cy="14668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66850"/>
                        </a:xfrm>
                        <a:prstGeom prst="rect">
                          <a:avLst/>
                        </a:prstGeom>
                        <a:pattFill prst="pct30">
                          <a:fgClr>
                            <a:schemeClr val="accent5">
                              <a:lumMod val="60000"/>
                              <a:lumOff val="40000"/>
                            </a:schemeClr>
                          </a:fgClr>
                          <a:bgClr>
                            <a:schemeClr val="accent5">
                              <a:lumMod val="20000"/>
                              <a:lumOff val="80000"/>
                            </a:schemeClr>
                          </a:bgClr>
                        </a:pattFill>
                        <a:ln w="28575">
                          <a:gradFill>
                            <a:gsLst>
                              <a:gs pos="0">
                                <a:schemeClr val="accent5">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097B5D77" w14:textId="77777777" w:rsidR="009527D9" w:rsidRPr="009527D9" w:rsidRDefault="009527D9" w:rsidP="00250362">
                            <w:pPr>
                              <w:jc w:val="center"/>
                              <w:rPr>
                                <w:rFonts w:ascii="Garamond" w:hAnsi="Garamond"/>
                                <w:sz w:val="24"/>
                                <w:szCs w:val="24"/>
                              </w:rPr>
                            </w:pPr>
                            <w:r w:rsidRPr="009527D9">
                              <w:rPr>
                                <w:rFonts w:ascii="Garamond" w:hAnsi="Garamond"/>
                                <w:sz w:val="24"/>
                                <w:szCs w:val="24"/>
                              </w:rPr>
                              <w:t xml:space="preserve">Why is </w:t>
                            </w:r>
                            <w:r w:rsidRPr="009527D9">
                              <w:rPr>
                                <w:rFonts w:ascii="Garamond" w:hAnsi="Garamond"/>
                                <w:b/>
                                <w:sz w:val="24"/>
                                <w:szCs w:val="24"/>
                              </w:rPr>
                              <w:t>Model Fidelity</w:t>
                            </w:r>
                            <w:r w:rsidRPr="009527D9">
                              <w:rPr>
                                <w:rFonts w:ascii="Garamond" w:hAnsi="Garamond"/>
                                <w:sz w:val="24"/>
                                <w:szCs w:val="24"/>
                              </w:rPr>
                              <w:t xml:space="preserve"> important?</w:t>
                            </w:r>
                          </w:p>
                          <w:p w14:paraId="5CBD66D6" w14:textId="01D22E55" w:rsidR="009527D9" w:rsidRPr="009527D9" w:rsidRDefault="009C28A2" w:rsidP="00250362">
                            <w:pPr>
                              <w:rPr>
                                <w:rFonts w:ascii="Garamond" w:hAnsi="Garamond"/>
                                <w:sz w:val="24"/>
                                <w:szCs w:val="24"/>
                              </w:rPr>
                            </w:pPr>
                            <w:r>
                              <w:rPr>
                                <w:rFonts w:ascii="Garamond" w:hAnsi="Garamond"/>
                                <w:sz w:val="24"/>
                                <w:szCs w:val="24"/>
                              </w:rPr>
                              <w:t>Evidence-b</w:t>
                            </w:r>
                            <w:r w:rsidR="009527D9" w:rsidRPr="009527D9">
                              <w:rPr>
                                <w:rFonts w:ascii="Garamond" w:hAnsi="Garamond"/>
                                <w:sz w:val="24"/>
                                <w:szCs w:val="24"/>
                              </w:rPr>
                              <w:t xml:space="preserve">ased programs are proven to get high quality outcomes for youth, families, and communities.  However, these programs only predictably produce quality outcomes when they are implemented as they were designed by the researchers who developed them, with </w:t>
                            </w:r>
                            <w:r w:rsidR="009527D9" w:rsidRPr="009527D9">
                              <w:rPr>
                                <w:rFonts w:ascii="Garamond" w:hAnsi="Garamond"/>
                                <w:b/>
                                <w:sz w:val="24"/>
                                <w:szCs w:val="24"/>
                              </w:rPr>
                              <w:t>fidelity to the model</w:t>
                            </w:r>
                            <w:r w:rsidR="009527D9" w:rsidRPr="009527D9">
                              <w:rPr>
                                <w:rFonts w:ascii="Garamond" w:hAnsi="Garamond"/>
                                <w:sz w:val="24"/>
                                <w:szCs w:val="24"/>
                              </w:rPr>
                              <w:t>.</w:t>
                            </w:r>
                            <w:r w:rsidR="009527D9" w:rsidRPr="009527D9">
                              <w:rPr>
                                <w:rFonts w:ascii="Garamond" w:hAnsi="Garamond"/>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2A36" id="Text Box 2" o:spid="_x0000_s1028" type="#_x0000_t202" style="position:absolute;margin-left:269.05pt;margin-top:21pt;width:320.25pt;height:11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" fillcolor="#92cddc [1944]" strokeweight="2.25pt">
                <v:fill r:id="rId9" o:title="" color2="#daeef3 [664]" type="pattern"/>
                <v:textbox>
                  <w:txbxContent>
                    <w:p w14:paraId="097B5D77" w14:textId="77777777" w:rsidR="009527D9" w:rsidRPr="009527D9" w:rsidRDefault="009527D9" w:rsidP="00250362">
                      <w:pPr>
                        <w:jc w:val="center"/>
                        <w:rPr>
                          <w:rFonts w:ascii="Garamond" w:hAnsi="Garamond"/>
                          <w:sz w:val="24"/>
                          <w:szCs w:val="24"/>
                        </w:rPr>
                      </w:pPr>
                      <w:r w:rsidRPr="009527D9">
                        <w:rPr>
                          <w:rFonts w:ascii="Garamond" w:hAnsi="Garamond"/>
                          <w:sz w:val="24"/>
                          <w:szCs w:val="24"/>
                        </w:rPr>
                        <w:t xml:space="preserve">Why is </w:t>
                      </w:r>
                      <w:r w:rsidRPr="009527D9">
                        <w:rPr>
                          <w:rFonts w:ascii="Garamond" w:hAnsi="Garamond"/>
                          <w:b/>
                          <w:sz w:val="24"/>
                          <w:szCs w:val="24"/>
                        </w:rPr>
                        <w:t>Model Fidelity</w:t>
                      </w:r>
                      <w:r w:rsidRPr="009527D9">
                        <w:rPr>
                          <w:rFonts w:ascii="Garamond" w:hAnsi="Garamond"/>
                          <w:sz w:val="24"/>
                          <w:szCs w:val="24"/>
                        </w:rPr>
                        <w:t xml:space="preserve"> important?</w:t>
                      </w:r>
                    </w:p>
                    <w:p w14:paraId="5CBD66D6" w14:textId="01D22E55" w:rsidR="009527D9" w:rsidRPr="009527D9" w:rsidRDefault="009C28A2" w:rsidP="00250362">
                      <w:pPr>
                        <w:rPr>
                          <w:rFonts w:ascii="Garamond" w:hAnsi="Garamond"/>
                          <w:sz w:val="24"/>
                          <w:szCs w:val="24"/>
                        </w:rPr>
                      </w:pPr>
                      <w:r>
                        <w:rPr>
                          <w:rFonts w:ascii="Garamond" w:hAnsi="Garamond"/>
                          <w:sz w:val="24"/>
                          <w:szCs w:val="24"/>
                        </w:rPr>
                        <w:t>Evidence-b</w:t>
                      </w:r>
                      <w:r w:rsidR="009527D9" w:rsidRPr="009527D9">
                        <w:rPr>
                          <w:rFonts w:ascii="Garamond" w:hAnsi="Garamond"/>
                          <w:sz w:val="24"/>
                          <w:szCs w:val="24"/>
                        </w:rPr>
                        <w:t xml:space="preserve">ased programs are proven to get high quality outcomes for youth, families, and communities.  However, these programs only predictably produce quality outcomes when they are implemented as they were designed by the researchers who developed them, with </w:t>
                      </w:r>
                      <w:r w:rsidR="009527D9" w:rsidRPr="009527D9">
                        <w:rPr>
                          <w:rFonts w:ascii="Garamond" w:hAnsi="Garamond"/>
                          <w:b/>
                          <w:sz w:val="24"/>
                          <w:szCs w:val="24"/>
                        </w:rPr>
                        <w:t>fidelity to the model</w:t>
                      </w:r>
                      <w:r w:rsidR="009527D9" w:rsidRPr="009527D9">
                        <w:rPr>
                          <w:rFonts w:ascii="Garamond" w:hAnsi="Garamond"/>
                          <w:sz w:val="24"/>
                          <w:szCs w:val="24"/>
                        </w:rPr>
                        <w:t>.</w:t>
                      </w:r>
                      <w:r w:rsidR="009527D9" w:rsidRPr="009527D9">
                        <w:rPr>
                          <w:rFonts w:ascii="Garamond" w:hAnsi="Garamond"/>
                          <w:b/>
                          <w:sz w:val="24"/>
                          <w:szCs w:val="24"/>
                        </w:rPr>
                        <w:t xml:space="preserve"> </w:t>
                      </w:r>
                    </w:p>
                  </w:txbxContent>
                </v:textbox>
                <w10:wrap anchorx="margin"/>
              </v:shape>
            </w:pict>
          </mc:Fallback>
        </mc:AlternateContent>
      </w:r>
      <w:r w:rsidR="00250362" w:rsidRPr="00E93116">
        <w:rPr>
          <w:rFonts w:ascii="Garamond" w:hAnsi="Garamond"/>
          <w:noProof/>
        </w:rPr>
        <w:drawing>
          <wp:inline distT="0" distB="0" distL="0" distR="0" wp14:anchorId="3CA5FE25" wp14:editId="5B36BA78">
            <wp:extent cx="2695575" cy="1657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FCF283" w14:textId="3C77165B" w:rsidR="00CF2F84" w:rsidRPr="00CF2F84" w:rsidRDefault="00CF2F84" w:rsidP="00CF2F84">
      <w:pPr>
        <w:pBdr>
          <w:bottom w:val="single" w:sz="6" w:space="1" w:color="auto"/>
        </w:pBdr>
        <w:spacing w:after="0" w:line="240" w:lineRule="auto"/>
        <w:jc w:val="center"/>
        <w:rPr>
          <w:rFonts w:ascii="Garamond" w:hAnsi="Garamond"/>
          <w:b/>
          <w:color w:val="31849B" w:themeColor="accent5" w:themeShade="BF"/>
          <w:sz w:val="36"/>
          <w:szCs w:val="36"/>
        </w:rPr>
      </w:pPr>
      <w:r w:rsidRPr="00CF2F84">
        <w:rPr>
          <w:rFonts w:ascii="Garamond" w:hAnsi="Garamond"/>
          <w:b/>
          <w:color w:val="31849B" w:themeColor="accent5" w:themeShade="BF"/>
          <w:sz w:val="36"/>
          <w:szCs w:val="36"/>
        </w:rPr>
        <w:lastRenderedPageBreak/>
        <w:t xml:space="preserve">2016-2017 </w:t>
      </w:r>
      <w:r w:rsidR="00967DA6">
        <w:rPr>
          <w:rFonts w:ascii="Garamond" w:hAnsi="Garamond"/>
          <w:b/>
          <w:color w:val="31849B" w:themeColor="accent5" w:themeShade="BF"/>
          <w:sz w:val="36"/>
          <w:szCs w:val="36"/>
        </w:rPr>
        <w:t xml:space="preserve">Triple P </w:t>
      </w:r>
      <w:r w:rsidRPr="00CF2F84">
        <w:rPr>
          <w:rFonts w:ascii="Garamond" w:hAnsi="Garamond"/>
          <w:b/>
          <w:color w:val="31849B" w:themeColor="accent5" w:themeShade="BF"/>
          <w:sz w:val="36"/>
          <w:szCs w:val="36"/>
        </w:rPr>
        <w:t>Outcomes Summary continued</w:t>
      </w:r>
    </w:p>
    <w:p w14:paraId="65131BBD" w14:textId="6A14A8F5" w:rsidR="00E7194A" w:rsidRDefault="00CF2F84" w:rsidP="00CF2F84">
      <w:pPr>
        <w:pBdr>
          <w:bottom w:val="single" w:sz="6" w:space="1" w:color="auto"/>
        </w:pBdr>
        <w:spacing w:after="0" w:line="240" w:lineRule="auto"/>
        <w:jc w:val="center"/>
        <w:rPr>
          <w:rFonts w:ascii="Garamond" w:hAnsi="Garamond"/>
          <w:b/>
          <w:sz w:val="32"/>
        </w:rPr>
      </w:pPr>
      <w:r w:rsidRPr="00E93116">
        <w:rPr>
          <w:rFonts w:ascii="Garamond" w:hAnsi="Garamond"/>
          <w:noProof/>
        </w:rPr>
        <mc:AlternateContent>
          <mc:Choice Requires="wps">
            <w:drawing>
              <wp:anchor distT="0" distB="0" distL="114300" distR="114300" simplePos="0" relativeHeight="251665408" behindDoc="0" locked="0" layoutInCell="1" allowOverlap="1" wp14:anchorId="58E97777" wp14:editId="79318CCB">
                <wp:simplePos x="0" y="0"/>
                <wp:positionH relativeFrom="margin">
                  <wp:align>left</wp:align>
                </wp:positionH>
                <wp:positionV relativeFrom="paragraph">
                  <wp:posOffset>95250</wp:posOffset>
                </wp:positionV>
                <wp:extent cx="7067550" cy="1047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047750"/>
                        </a:xfrm>
                        <a:prstGeom prst="rect">
                          <a:avLst/>
                        </a:prstGeom>
                        <a:solidFill>
                          <a:srgbClr val="FFFFFF"/>
                        </a:solidFill>
                        <a:ln w="15875">
                          <a:noFill/>
                          <a:miter lim="800000"/>
                          <a:headEnd/>
                          <a:tailEnd/>
                        </a:ln>
                      </wps:spPr>
                      <wps:txbx>
                        <w:txbxContent>
                          <w:p w14:paraId="6CDF8964" w14:textId="171349FF" w:rsidR="00E37B8F" w:rsidRPr="00CF2F84" w:rsidRDefault="004D08B0" w:rsidP="00A85BE1">
                            <w:pPr>
                              <w:spacing w:after="0" w:line="240" w:lineRule="auto"/>
                              <w:rPr>
                                <w:rFonts w:ascii="Times New Roman" w:hAnsi="Times New Roman"/>
                                <w:sz w:val="24"/>
                                <w:szCs w:val="24"/>
                              </w:rPr>
                            </w:pPr>
                            <w:r w:rsidRPr="00CF2F84">
                              <w:rPr>
                                <w:rFonts w:ascii="Times New Roman" w:hAnsi="Times New Roman"/>
                                <w:b/>
                                <w:sz w:val="24"/>
                                <w:szCs w:val="24"/>
                              </w:rPr>
                              <w:t>Triple P</w:t>
                            </w:r>
                            <w:r w:rsidR="009527D9" w:rsidRPr="00CF2F84">
                              <w:rPr>
                                <w:rFonts w:ascii="Times New Roman" w:hAnsi="Times New Roman"/>
                                <w:b/>
                                <w:sz w:val="24"/>
                                <w:szCs w:val="24"/>
                              </w:rPr>
                              <w:t xml:space="preserve"> Surveys: </w:t>
                            </w:r>
                            <w:r w:rsidRPr="00CF2F84">
                              <w:rPr>
                                <w:rFonts w:ascii="Times New Roman" w:hAnsi="Times New Roman"/>
                                <w:sz w:val="24"/>
                                <w:szCs w:val="24"/>
                              </w:rPr>
                              <w:t xml:space="preserve"> PAFAS s</w:t>
                            </w:r>
                            <w:r w:rsidR="009527D9" w:rsidRPr="00CF2F84">
                              <w:rPr>
                                <w:rFonts w:ascii="Times New Roman" w:hAnsi="Times New Roman"/>
                                <w:sz w:val="24"/>
                                <w:szCs w:val="24"/>
                              </w:rPr>
                              <w:t>urveys are completed by parents</w:t>
                            </w:r>
                            <w:r w:rsidR="0010242C" w:rsidRPr="00CF2F84">
                              <w:rPr>
                                <w:rFonts w:ascii="Times New Roman" w:hAnsi="Times New Roman"/>
                                <w:sz w:val="24"/>
                                <w:szCs w:val="24"/>
                              </w:rPr>
                              <w:t>/caregivers</w:t>
                            </w:r>
                            <w:r w:rsidR="009527D9" w:rsidRPr="00CF2F84">
                              <w:rPr>
                                <w:rFonts w:ascii="Times New Roman" w:hAnsi="Times New Roman"/>
                                <w:sz w:val="24"/>
                                <w:szCs w:val="24"/>
                              </w:rPr>
                              <w:t xml:space="preserve"> during the first and last sessions of the program.</w:t>
                            </w:r>
                          </w:p>
                          <w:p w14:paraId="5A0A7900" w14:textId="77777777" w:rsidR="0010242C" w:rsidRPr="00CF2F84" w:rsidRDefault="0010242C" w:rsidP="00A85BE1">
                            <w:pPr>
                              <w:spacing w:after="0" w:line="240" w:lineRule="auto"/>
                              <w:rPr>
                                <w:rFonts w:ascii="Times New Roman" w:hAnsi="Times New Roman"/>
                                <w:sz w:val="24"/>
                                <w:szCs w:val="24"/>
                              </w:rPr>
                            </w:pPr>
                          </w:p>
                          <w:p w14:paraId="03F49552" w14:textId="37356851" w:rsidR="009527D9" w:rsidRPr="00CF2F84" w:rsidRDefault="009527D9" w:rsidP="00A85BE1">
                            <w:pPr>
                              <w:spacing w:after="0" w:line="240" w:lineRule="auto"/>
                              <w:rPr>
                                <w:rFonts w:ascii="Times New Roman" w:hAnsi="Times New Roman"/>
                                <w:b/>
                                <w:sz w:val="24"/>
                                <w:szCs w:val="24"/>
                              </w:rPr>
                            </w:pPr>
                            <w:r w:rsidRPr="00CF2F84">
                              <w:rPr>
                                <w:rFonts w:ascii="Times New Roman" w:hAnsi="Times New Roman"/>
                                <w:b/>
                                <w:sz w:val="24"/>
                                <w:szCs w:val="24"/>
                              </w:rPr>
                              <w:t xml:space="preserve">Total Number of Parents Completing Pre and Post:  </w:t>
                            </w:r>
                            <w:r w:rsidR="004811C2">
                              <w:rPr>
                                <w:rFonts w:ascii="Times New Roman" w:hAnsi="Times New Roman"/>
                                <w:sz w:val="24"/>
                                <w:szCs w:val="24"/>
                              </w:rPr>
                              <w:t>O</w:t>
                            </w:r>
                            <w:r w:rsidR="006F3283" w:rsidRPr="00CF2F84">
                              <w:rPr>
                                <w:rFonts w:ascii="Times New Roman" w:hAnsi="Times New Roman"/>
                                <w:sz w:val="24"/>
                                <w:szCs w:val="24"/>
                              </w:rPr>
                              <w:t xml:space="preserve">ut of </w:t>
                            </w:r>
                            <w:r w:rsidR="004811C2">
                              <w:rPr>
                                <w:rFonts w:ascii="Times New Roman" w:hAnsi="Times New Roman"/>
                                <w:sz w:val="24"/>
                                <w:szCs w:val="24"/>
                              </w:rPr>
                              <w:t xml:space="preserve">the </w:t>
                            </w:r>
                            <w:r w:rsidR="001D65FD" w:rsidRPr="00A306A7">
                              <w:rPr>
                                <w:rFonts w:ascii="Times New Roman" w:hAnsi="Times New Roman"/>
                                <w:sz w:val="24"/>
                                <w:szCs w:val="24"/>
                                <w:highlight w:val="yellow"/>
                              </w:rPr>
                              <w:t>194</w:t>
                            </w:r>
                            <w:r w:rsidR="001D65FD" w:rsidRPr="00CF2F84">
                              <w:rPr>
                                <w:rFonts w:ascii="Times New Roman" w:hAnsi="Times New Roman"/>
                                <w:sz w:val="24"/>
                                <w:szCs w:val="24"/>
                              </w:rPr>
                              <w:t xml:space="preserve"> </w:t>
                            </w:r>
                            <w:r w:rsidR="004811C2">
                              <w:rPr>
                                <w:rFonts w:ascii="Times New Roman" w:hAnsi="Times New Roman"/>
                                <w:sz w:val="24"/>
                                <w:szCs w:val="24"/>
                              </w:rPr>
                              <w:t xml:space="preserve">parents/caregivers </w:t>
                            </w:r>
                            <w:r w:rsidR="001D65FD" w:rsidRPr="00CF2F84">
                              <w:rPr>
                                <w:rFonts w:ascii="Times New Roman" w:hAnsi="Times New Roman"/>
                                <w:sz w:val="24"/>
                                <w:szCs w:val="24"/>
                              </w:rPr>
                              <w:t xml:space="preserve">who successfully completed Triple P this year, </w:t>
                            </w:r>
                            <w:r w:rsidR="004811C2" w:rsidRPr="00A306A7">
                              <w:rPr>
                                <w:rFonts w:ascii="Times New Roman" w:hAnsi="Times New Roman"/>
                                <w:sz w:val="24"/>
                                <w:szCs w:val="24"/>
                                <w:highlight w:val="yellow"/>
                              </w:rPr>
                              <w:t>128</w:t>
                            </w:r>
                            <w:r w:rsidR="004811C2">
                              <w:rPr>
                                <w:rFonts w:ascii="Times New Roman" w:hAnsi="Times New Roman"/>
                                <w:sz w:val="24"/>
                                <w:szCs w:val="24"/>
                              </w:rPr>
                              <w:t xml:space="preserve"> parents </w:t>
                            </w:r>
                            <w:r w:rsidR="004811C2" w:rsidRPr="00A306A7">
                              <w:rPr>
                                <w:rFonts w:ascii="Times New Roman" w:hAnsi="Times New Roman"/>
                                <w:sz w:val="24"/>
                                <w:szCs w:val="24"/>
                                <w:highlight w:val="yellow"/>
                              </w:rPr>
                              <w:t>(</w:t>
                            </w:r>
                            <w:r w:rsidR="001D65FD" w:rsidRPr="00A306A7">
                              <w:rPr>
                                <w:rFonts w:ascii="Times New Roman" w:hAnsi="Times New Roman"/>
                                <w:sz w:val="24"/>
                                <w:szCs w:val="24"/>
                                <w:highlight w:val="yellow"/>
                              </w:rPr>
                              <w:t>66</w:t>
                            </w:r>
                            <w:r w:rsidR="004D08B0" w:rsidRPr="00A306A7">
                              <w:rPr>
                                <w:rFonts w:ascii="Times New Roman" w:hAnsi="Times New Roman"/>
                                <w:sz w:val="24"/>
                                <w:szCs w:val="24"/>
                                <w:highlight w:val="yellow"/>
                              </w:rPr>
                              <w:t>%</w:t>
                            </w:r>
                            <w:r w:rsidR="004811C2" w:rsidRPr="00A306A7">
                              <w:rPr>
                                <w:rFonts w:ascii="Times New Roman" w:hAnsi="Times New Roman"/>
                                <w:sz w:val="24"/>
                                <w:szCs w:val="24"/>
                                <w:highlight w:val="yellow"/>
                              </w:rPr>
                              <w:t>)</w:t>
                            </w:r>
                            <w:r w:rsidRPr="00CF2F84">
                              <w:rPr>
                                <w:rFonts w:ascii="Times New Roman" w:hAnsi="Times New Roman"/>
                                <w:sz w:val="24"/>
                                <w:szCs w:val="24"/>
                              </w:rPr>
                              <w:t xml:space="preserve"> completed pre/post measures.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97777" id="Text Box 7" o:spid="_x0000_s1029" type="#_x0000_t202" style="position:absolute;left:0;text-align:left;margin-left:0;margin-top:7.5pt;width:556.5pt;height: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" stroked="f" strokeweight="1.25pt">
                <v:textbox>
                  <w:txbxContent>
                    <w:p w14:paraId="6CDF8964" w14:textId="171349FF" w:rsidR="00E37B8F" w:rsidRPr="00CF2F84" w:rsidRDefault="004D08B0" w:rsidP="00A85BE1">
                      <w:pPr>
                        <w:spacing w:after="0" w:line="240" w:lineRule="auto"/>
                        <w:rPr>
                          <w:rFonts w:ascii="Times New Roman" w:hAnsi="Times New Roman"/>
                          <w:sz w:val="24"/>
                          <w:szCs w:val="24"/>
                        </w:rPr>
                      </w:pPr>
                      <w:r w:rsidRPr="00CF2F84">
                        <w:rPr>
                          <w:rFonts w:ascii="Times New Roman" w:hAnsi="Times New Roman"/>
                          <w:b/>
                          <w:sz w:val="24"/>
                          <w:szCs w:val="24"/>
                        </w:rPr>
                        <w:t>Triple P</w:t>
                      </w:r>
                      <w:r w:rsidR="009527D9" w:rsidRPr="00CF2F84">
                        <w:rPr>
                          <w:rFonts w:ascii="Times New Roman" w:hAnsi="Times New Roman"/>
                          <w:b/>
                          <w:sz w:val="24"/>
                          <w:szCs w:val="24"/>
                        </w:rPr>
                        <w:t xml:space="preserve"> Surveys: </w:t>
                      </w:r>
                      <w:r w:rsidRPr="00CF2F84">
                        <w:rPr>
                          <w:rFonts w:ascii="Times New Roman" w:hAnsi="Times New Roman"/>
                          <w:sz w:val="24"/>
                          <w:szCs w:val="24"/>
                        </w:rPr>
                        <w:t xml:space="preserve"> PAFAS s</w:t>
                      </w:r>
                      <w:r w:rsidR="009527D9" w:rsidRPr="00CF2F84">
                        <w:rPr>
                          <w:rFonts w:ascii="Times New Roman" w:hAnsi="Times New Roman"/>
                          <w:sz w:val="24"/>
                          <w:szCs w:val="24"/>
                        </w:rPr>
                        <w:t>urveys are completed by parents</w:t>
                      </w:r>
                      <w:r w:rsidR="0010242C" w:rsidRPr="00CF2F84">
                        <w:rPr>
                          <w:rFonts w:ascii="Times New Roman" w:hAnsi="Times New Roman"/>
                          <w:sz w:val="24"/>
                          <w:szCs w:val="24"/>
                        </w:rPr>
                        <w:t>/caregivers</w:t>
                      </w:r>
                      <w:r w:rsidR="009527D9" w:rsidRPr="00CF2F84">
                        <w:rPr>
                          <w:rFonts w:ascii="Times New Roman" w:hAnsi="Times New Roman"/>
                          <w:sz w:val="24"/>
                          <w:szCs w:val="24"/>
                        </w:rPr>
                        <w:t xml:space="preserve"> during the first and last sessions of the program.</w:t>
                      </w:r>
                    </w:p>
                    <w:p w14:paraId="5A0A7900" w14:textId="77777777" w:rsidR="0010242C" w:rsidRPr="00CF2F84" w:rsidRDefault="0010242C" w:rsidP="00A85BE1">
                      <w:pPr>
                        <w:spacing w:after="0" w:line="240" w:lineRule="auto"/>
                        <w:rPr>
                          <w:rFonts w:ascii="Times New Roman" w:hAnsi="Times New Roman"/>
                          <w:sz w:val="24"/>
                          <w:szCs w:val="24"/>
                        </w:rPr>
                      </w:pPr>
                    </w:p>
                    <w:p w14:paraId="03F49552" w14:textId="37356851" w:rsidR="009527D9" w:rsidRPr="00CF2F84" w:rsidRDefault="009527D9" w:rsidP="00A85BE1">
                      <w:pPr>
                        <w:spacing w:after="0" w:line="240" w:lineRule="auto"/>
                        <w:rPr>
                          <w:rFonts w:ascii="Times New Roman" w:hAnsi="Times New Roman"/>
                          <w:b/>
                          <w:sz w:val="24"/>
                          <w:szCs w:val="24"/>
                        </w:rPr>
                      </w:pPr>
                      <w:r w:rsidRPr="00CF2F84">
                        <w:rPr>
                          <w:rFonts w:ascii="Times New Roman" w:hAnsi="Times New Roman"/>
                          <w:b/>
                          <w:sz w:val="24"/>
                          <w:szCs w:val="24"/>
                        </w:rPr>
                        <w:t xml:space="preserve">Total Number of Parents Completing Pre and Post:  </w:t>
                      </w:r>
                      <w:r w:rsidR="004811C2">
                        <w:rPr>
                          <w:rFonts w:ascii="Times New Roman" w:hAnsi="Times New Roman"/>
                          <w:sz w:val="24"/>
                          <w:szCs w:val="24"/>
                        </w:rPr>
                        <w:t>O</w:t>
                      </w:r>
                      <w:r w:rsidR="006F3283" w:rsidRPr="00CF2F84">
                        <w:rPr>
                          <w:rFonts w:ascii="Times New Roman" w:hAnsi="Times New Roman"/>
                          <w:sz w:val="24"/>
                          <w:szCs w:val="24"/>
                        </w:rPr>
                        <w:t xml:space="preserve">ut of </w:t>
                      </w:r>
                      <w:r w:rsidR="004811C2">
                        <w:rPr>
                          <w:rFonts w:ascii="Times New Roman" w:hAnsi="Times New Roman"/>
                          <w:sz w:val="24"/>
                          <w:szCs w:val="24"/>
                        </w:rPr>
                        <w:t xml:space="preserve">the </w:t>
                      </w:r>
                      <w:r w:rsidR="001D65FD" w:rsidRPr="00A306A7">
                        <w:rPr>
                          <w:rFonts w:ascii="Times New Roman" w:hAnsi="Times New Roman"/>
                          <w:sz w:val="24"/>
                          <w:szCs w:val="24"/>
                          <w:highlight w:val="yellow"/>
                        </w:rPr>
                        <w:t>194</w:t>
                      </w:r>
                      <w:r w:rsidR="001D65FD" w:rsidRPr="00CF2F84">
                        <w:rPr>
                          <w:rFonts w:ascii="Times New Roman" w:hAnsi="Times New Roman"/>
                          <w:sz w:val="24"/>
                          <w:szCs w:val="24"/>
                        </w:rPr>
                        <w:t xml:space="preserve"> </w:t>
                      </w:r>
                      <w:r w:rsidR="004811C2">
                        <w:rPr>
                          <w:rFonts w:ascii="Times New Roman" w:hAnsi="Times New Roman"/>
                          <w:sz w:val="24"/>
                          <w:szCs w:val="24"/>
                        </w:rPr>
                        <w:t xml:space="preserve">parents/caregivers </w:t>
                      </w:r>
                      <w:r w:rsidR="001D65FD" w:rsidRPr="00CF2F84">
                        <w:rPr>
                          <w:rFonts w:ascii="Times New Roman" w:hAnsi="Times New Roman"/>
                          <w:sz w:val="24"/>
                          <w:szCs w:val="24"/>
                        </w:rPr>
                        <w:t xml:space="preserve">who successfully completed Triple P this year, </w:t>
                      </w:r>
                      <w:r w:rsidR="004811C2" w:rsidRPr="00A306A7">
                        <w:rPr>
                          <w:rFonts w:ascii="Times New Roman" w:hAnsi="Times New Roman"/>
                          <w:sz w:val="24"/>
                          <w:szCs w:val="24"/>
                          <w:highlight w:val="yellow"/>
                        </w:rPr>
                        <w:t>128</w:t>
                      </w:r>
                      <w:r w:rsidR="004811C2">
                        <w:rPr>
                          <w:rFonts w:ascii="Times New Roman" w:hAnsi="Times New Roman"/>
                          <w:sz w:val="24"/>
                          <w:szCs w:val="24"/>
                        </w:rPr>
                        <w:t xml:space="preserve"> parents </w:t>
                      </w:r>
                      <w:r w:rsidR="004811C2" w:rsidRPr="00A306A7">
                        <w:rPr>
                          <w:rFonts w:ascii="Times New Roman" w:hAnsi="Times New Roman"/>
                          <w:sz w:val="24"/>
                          <w:szCs w:val="24"/>
                          <w:highlight w:val="yellow"/>
                        </w:rPr>
                        <w:t>(</w:t>
                      </w:r>
                      <w:r w:rsidR="001D65FD" w:rsidRPr="00A306A7">
                        <w:rPr>
                          <w:rFonts w:ascii="Times New Roman" w:hAnsi="Times New Roman"/>
                          <w:sz w:val="24"/>
                          <w:szCs w:val="24"/>
                          <w:highlight w:val="yellow"/>
                        </w:rPr>
                        <w:t>66</w:t>
                      </w:r>
                      <w:r w:rsidR="004D08B0" w:rsidRPr="00A306A7">
                        <w:rPr>
                          <w:rFonts w:ascii="Times New Roman" w:hAnsi="Times New Roman"/>
                          <w:sz w:val="24"/>
                          <w:szCs w:val="24"/>
                          <w:highlight w:val="yellow"/>
                        </w:rPr>
                        <w:t>%</w:t>
                      </w:r>
                      <w:r w:rsidR="004811C2" w:rsidRPr="00A306A7">
                        <w:rPr>
                          <w:rFonts w:ascii="Times New Roman" w:hAnsi="Times New Roman"/>
                          <w:sz w:val="24"/>
                          <w:szCs w:val="24"/>
                          <w:highlight w:val="yellow"/>
                        </w:rPr>
                        <w:t>)</w:t>
                      </w:r>
                      <w:r w:rsidRPr="00CF2F84">
                        <w:rPr>
                          <w:rFonts w:ascii="Times New Roman" w:hAnsi="Times New Roman"/>
                          <w:sz w:val="24"/>
                          <w:szCs w:val="24"/>
                        </w:rPr>
                        <w:t xml:space="preserve"> completed pre/post measures.  </w:t>
                      </w:r>
                    </w:p>
                  </w:txbxContent>
                </v:textbox>
                <w10:wrap anchorx="margin"/>
              </v:shape>
            </w:pict>
          </mc:Fallback>
        </mc:AlternateContent>
      </w:r>
      <w:r>
        <w:rPr>
          <w:rFonts w:ascii="Garamond" w:hAnsi="Garamond"/>
          <w:noProof/>
          <w:sz w:val="24"/>
          <w:szCs w:val="24"/>
        </w:rPr>
        <mc:AlternateContent>
          <mc:Choice Requires="wps">
            <w:drawing>
              <wp:anchor distT="0" distB="0" distL="114300" distR="114300" simplePos="0" relativeHeight="251676672" behindDoc="0" locked="0" layoutInCell="1" allowOverlap="1" wp14:anchorId="61992AFC" wp14:editId="77F89BD5">
                <wp:simplePos x="0" y="0"/>
                <wp:positionH relativeFrom="margin">
                  <wp:posOffset>0</wp:posOffset>
                </wp:positionH>
                <wp:positionV relativeFrom="paragraph">
                  <wp:posOffset>38100</wp:posOffset>
                </wp:positionV>
                <wp:extent cx="6648450" cy="8255"/>
                <wp:effectExtent l="38100" t="38100" r="76200" b="86995"/>
                <wp:wrapNone/>
                <wp:docPr id="15" name="Straight Connector 15"/>
                <wp:cNvGraphicFramePr/>
                <a:graphic xmlns:a="http://schemas.openxmlformats.org/drawingml/2006/main">
                  <a:graphicData uri="http://schemas.microsoft.com/office/word/2010/wordprocessingShape">
                    <wps:wsp>
                      <wps:cNvCnPr/>
                      <wps:spPr>
                        <a:xfrm flipV="1">
                          <a:off x="0" y="0"/>
                          <a:ext cx="6648450" cy="8255"/>
                        </a:xfrm>
                        <a:prstGeom prst="line">
                          <a:avLst/>
                        </a:prstGeom>
                        <a:ln>
                          <a:solidFill>
                            <a:schemeClr val="accent5">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57EC13E" id="Straight Connector 15" o:spid="_x0000_s1026" style="position:absolute;flip:y;z-index:251676672;visibility:visible;mso-wrap-style:square;mso-wrap-distance-left:9pt;mso-wrap-distance-top:0;mso-wrap-distance-right:9pt;mso-wrap-distance-bottom:0;mso-position-horizontal:absolute;mso-position-horizontal-relative:margin;mso-position-vertical:absolute;mso-position-vertical-relative:text" from="0,3pt" to="5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" strokecolor="#31849b [2408]" strokeweight="2pt">
                <v:shadow on="t" color="black" opacity="24903f" origin=",.5" offset="0,.55556mm"/>
                <w10:wrap anchorx="margin"/>
              </v:line>
            </w:pict>
          </mc:Fallback>
        </mc:AlternateContent>
      </w:r>
    </w:p>
    <w:p w14:paraId="21FBD220" w14:textId="77777777" w:rsidR="00E37B8F" w:rsidRDefault="00E37B8F" w:rsidP="007D5E85">
      <w:pPr>
        <w:spacing w:after="0"/>
        <w:jc w:val="center"/>
        <w:rPr>
          <w:rFonts w:ascii="Garamond" w:hAnsi="Garamond"/>
          <w:b/>
          <w:sz w:val="32"/>
        </w:rPr>
      </w:pPr>
    </w:p>
    <w:p w14:paraId="1D5C3F5F" w14:textId="77777777" w:rsidR="0010242C" w:rsidRDefault="0010242C" w:rsidP="007D5E85">
      <w:pPr>
        <w:spacing w:after="0"/>
        <w:jc w:val="center"/>
        <w:rPr>
          <w:rFonts w:ascii="Garamond" w:hAnsi="Garamond"/>
          <w:b/>
          <w:sz w:val="32"/>
          <w:u w:val="single"/>
        </w:rPr>
      </w:pPr>
    </w:p>
    <w:p w14:paraId="1BD08C4F" w14:textId="77777777" w:rsidR="0010242C" w:rsidRDefault="0010242C" w:rsidP="007D5E85">
      <w:pPr>
        <w:spacing w:after="0"/>
        <w:jc w:val="center"/>
        <w:rPr>
          <w:rFonts w:ascii="Garamond" w:hAnsi="Garamond"/>
          <w:b/>
          <w:sz w:val="32"/>
          <w:u w:val="single"/>
        </w:rPr>
      </w:pPr>
    </w:p>
    <w:p w14:paraId="49C8AD2C" w14:textId="110C14A9" w:rsidR="0010242C" w:rsidRPr="001D65FD" w:rsidRDefault="0010242C" w:rsidP="007D5E85">
      <w:pPr>
        <w:spacing w:after="0"/>
        <w:jc w:val="center"/>
        <w:rPr>
          <w:rFonts w:ascii="Garamond" w:hAnsi="Garamond"/>
          <w:b/>
          <w:color w:val="808080" w:themeColor="background1" w:themeShade="80"/>
          <w:sz w:val="36"/>
          <w:szCs w:val="36"/>
          <w:u w:val="single"/>
        </w:rPr>
      </w:pPr>
    </w:p>
    <w:p w14:paraId="08A91290" w14:textId="61204DC4" w:rsidR="00A85BE1" w:rsidRDefault="007A6827" w:rsidP="009C28A2">
      <w:pPr>
        <w:spacing w:after="0"/>
        <w:rPr>
          <w:rFonts w:ascii="Garamond" w:hAnsi="Garamond"/>
        </w:rPr>
      </w:pPr>
      <w:r>
        <w:rPr>
          <w:rFonts w:ascii="Garamond" w:hAnsi="Garamond"/>
          <w:noProof/>
        </w:rPr>
        <w:drawing>
          <wp:inline distT="0" distB="0" distL="0" distR="0" wp14:anchorId="665AE4AB" wp14:editId="51350AE9">
            <wp:extent cx="6819900" cy="40386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61AF28" w14:textId="1DCDAC12" w:rsidR="00C33E7D" w:rsidRDefault="00C33E7D" w:rsidP="004B39D5">
      <w:pPr>
        <w:spacing w:after="0"/>
        <w:jc w:val="center"/>
        <w:rPr>
          <w:rFonts w:ascii="Garamond" w:hAnsi="Garamond"/>
        </w:rPr>
      </w:pPr>
    </w:p>
    <w:p w14:paraId="79CF83C8" w14:textId="1781463A" w:rsidR="00C51265" w:rsidRDefault="00982AAC" w:rsidP="004B39D5">
      <w:pPr>
        <w:spacing w:after="0"/>
        <w:jc w:val="center"/>
        <w:rPr>
          <w:rFonts w:ascii="Garamond" w:hAnsi="Garamond"/>
        </w:rPr>
      </w:pPr>
      <w:r>
        <w:rPr>
          <w:rFonts w:ascii="Garamond" w:hAnsi="Garamond"/>
          <w:noProof/>
          <w:sz w:val="24"/>
          <w:szCs w:val="24"/>
        </w:rPr>
        <mc:AlternateContent>
          <mc:Choice Requires="wps">
            <w:drawing>
              <wp:anchor distT="0" distB="0" distL="114300" distR="114300" simplePos="0" relativeHeight="251678720" behindDoc="0" locked="0" layoutInCell="1" allowOverlap="1" wp14:anchorId="76A924A6" wp14:editId="034AD093">
                <wp:simplePos x="0" y="0"/>
                <wp:positionH relativeFrom="margin">
                  <wp:posOffset>0</wp:posOffset>
                </wp:positionH>
                <wp:positionV relativeFrom="paragraph">
                  <wp:posOffset>52070</wp:posOffset>
                </wp:positionV>
                <wp:extent cx="6648450" cy="8255"/>
                <wp:effectExtent l="38100" t="38100" r="76200" b="86995"/>
                <wp:wrapNone/>
                <wp:docPr id="4" name="Straight Connector 4"/>
                <wp:cNvGraphicFramePr/>
                <a:graphic xmlns:a="http://schemas.openxmlformats.org/drawingml/2006/main">
                  <a:graphicData uri="http://schemas.microsoft.com/office/word/2010/wordprocessingShape">
                    <wps:wsp>
                      <wps:cNvCnPr/>
                      <wps:spPr>
                        <a:xfrm flipV="1">
                          <a:off x="0" y="0"/>
                          <a:ext cx="6648450" cy="8255"/>
                        </a:xfrm>
                        <a:prstGeom prst="line">
                          <a:avLst/>
                        </a:prstGeom>
                        <a:ln>
                          <a:solidFill>
                            <a:schemeClr val="accent5">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0F5C53E" id="Straight Connector 4" o:spid="_x0000_s1026" style="position:absolute;flip:y;z-index:251678720;visibility:visible;mso-wrap-style:square;mso-wrap-distance-left:9pt;mso-wrap-distance-top:0;mso-wrap-distance-right:9pt;mso-wrap-distance-bottom:0;mso-position-horizontal:absolute;mso-position-horizontal-relative:margin;mso-position-vertical:absolute;mso-position-vertical-relative:text" from="0,4.1pt" to="52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" strokecolor="#31849b [2408]" strokeweight="2pt">
                <v:shadow on="t" color="black" opacity="24903f" origin=",.5" offset="0,.55556mm"/>
                <w10:wrap anchorx="margin"/>
              </v:line>
            </w:pict>
          </mc:Fallback>
        </mc:AlternateContent>
      </w:r>
    </w:p>
    <w:p w14:paraId="0902ED3D" w14:textId="11422F55" w:rsidR="00C33E7D" w:rsidRPr="00C51265" w:rsidRDefault="00C33E7D" w:rsidP="00C33E7D">
      <w:pPr>
        <w:spacing w:after="0"/>
        <w:jc w:val="center"/>
        <w:rPr>
          <w:rFonts w:ascii="Garamond" w:hAnsi="Garamond"/>
          <w:b/>
          <w:color w:val="31849B" w:themeColor="accent5" w:themeShade="BF"/>
          <w:sz w:val="28"/>
          <w:szCs w:val="28"/>
        </w:rPr>
      </w:pPr>
      <w:r w:rsidRPr="00C51265">
        <w:rPr>
          <w:rFonts w:ascii="Garamond" w:hAnsi="Garamond"/>
          <w:b/>
          <w:color w:val="31849B" w:themeColor="accent5" w:themeShade="BF"/>
          <w:sz w:val="28"/>
          <w:szCs w:val="28"/>
        </w:rPr>
        <w:t xml:space="preserve">As of October </w:t>
      </w:r>
      <w:proofErr w:type="gramStart"/>
      <w:r w:rsidR="00A306A7" w:rsidRPr="00A306A7">
        <w:rPr>
          <w:rFonts w:ascii="Garamond" w:hAnsi="Garamond"/>
          <w:b/>
          <w:i/>
          <w:color w:val="31849B" w:themeColor="accent5" w:themeShade="BF"/>
          <w:sz w:val="28"/>
          <w:szCs w:val="28"/>
          <w:highlight w:val="yellow"/>
        </w:rPr>
        <w:t>year</w:t>
      </w:r>
      <w:proofErr w:type="gramEnd"/>
      <w:r w:rsidRPr="00A306A7">
        <w:rPr>
          <w:rFonts w:ascii="Garamond" w:hAnsi="Garamond"/>
          <w:b/>
          <w:i/>
          <w:color w:val="31849B" w:themeColor="accent5" w:themeShade="BF"/>
          <w:sz w:val="28"/>
          <w:szCs w:val="28"/>
        </w:rPr>
        <w:t xml:space="preserve"> </w:t>
      </w:r>
      <w:r w:rsidRPr="00C51265">
        <w:rPr>
          <w:rFonts w:ascii="Garamond" w:hAnsi="Garamond"/>
          <w:b/>
          <w:color w:val="31849B" w:themeColor="accent5" w:themeShade="BF"/>
          <w:sz w:val="28"/>
          <w:szCs w:val="28"/>
        </w:rPr>
        <w:t xml:space="preserve">the Washington State Institute of Public Policy estimates, after subtracting costs, a </w:t>
      </w:r>
      <w:r w:rsidRPr="00A306A7">
        <w:rPr>
          <w:rFonts w:ascii="Garamond" w:hAnsi="Garamond"/>
          <w:b/>
          <w:color w:val="31849B" w:themeColor="accent5" w:themeShade="BF"/>
          <w:sz w:val="28"/>
          <w:szCs w:val="28"/>
          <w:highlight w:val="yellow"/>
        </w:rPr>
        <w:t>$</w:t>
      </w:r>
      <w:r w:rsidR="00A306A7" w:rsidRPr="00A306A7">
        <w:rPr>
          <w:rFonts w:ascii="Garamond" w:hAnsi="Garamond"/>
          <w:b/>
          <w:color w:val="31849B" w:themeColor="accent5" w:themeShade="BF"/>
          <w:sz w:val="28"/>
          <w:szCs w:val="28"/>
          <w:highlight w:val="yellow"/>
        </w:rPr>
        <w:t>______</w:t>
      </w:r>
      <w:r w:rsidRPr="00C51265">
        <w:rPr>
          <w:rFonts w:ascii="Garamond" w:hAnsi="Garamond"/>
          <w:b/>
          <w:color w:val="31849B" w:themeColor="accent5" w:themeShade="BF"/>
          <w:sz w:val="28"/>
          <w:szCs w:val="28"/>
        </w:rPr>
        <w:t xml:space="preserve"> savings for each family that participates in </w:t>
      </w:r>
      <w:r w:rsidR="00FD0F7C" w:rsidRPr="00C51265">
        <w:rPr>
          <w:rFonts w:ascii="Garamond" w:hAnsi="Garamond"/>
          <w:b/>
          <w:color w:val="31849B" w:themeColor="accent5" w:themeShade="BF"/>
          <w:sz w:val="28"/>
          <w:szCs w:val="28"/>
        </w:rPr>
        <w:t>Triple P</w:t>
      </w:r>
      <w:r w:rsidRPr="00C51265">
        <w:rPr>
          <w:rFonts w:ascii="Garamond" w:hAnsi="Garamond"/>
          <w:b/>
          <w:color w:val="31849B" w:themeColor="accent5" w:themeShade="BF"/>
          <w:sz w:val="28"/>
          <w:szCs w:val="28"/>
        </w:rPr>
        <w:t xml:space="preserve"> due to reduced needs for services and improved youth outcomes.</w:t>
      </w:r>
    </w:p>
    <w:p w14:paraId="5053F8F4" w14:textId="77777777" w:rsidR="00C33E7D" w:rsidRPr="00C51265" w:rsidRDefault="00C33E7D" w:rsidP="00C33E7D">
      <w:pPr>
        <w:spacing w:after="0"/>
        <w:jc w:val="center"/>
        <w:rPr>
          <w:rFonts w:ascii="Garamond" w:hAnsi="Garamond"/>
          <w:b/>
          <w:color w:val="31849B" w:themeColor="accent5" w:themeShade="BF"/>
          <w:sz w:val="28"/>
          <w:szCs w:val="28"/>
        </w:rPr>
      </w:pPr>
    </w:p>
    <w:p w14:paraId="40828088" w14:textId="60CC29B5" w:rsidR="00C33E7D" w:rsidRPr="00C51265" w:rsidRDefault="00C33E7D" w:rsidP="00C33E7D">
      <w:pPr>
        <w:spacing w:after="0"/>
        <w:jc w:val="center"/>
        <w:rPr>
          <w:rFonts w:ascii="Garamond" w:hAnsi="Garamond"/>
          <w:b/>
          <w:color w:val="31849B" w:themeColor="accent5" w:themeShade="BF"/>
          <w:sz w:val="28"/>
          <w:szCs w:val="28"/>
        </w:rPr>
      </w:pPr>
      <w:r w:rsidRPr="00C51265">
        <w:rPr>
          <w:rFonts w:ascii="Garamond" w:hAnsi="Garamond"/>
          <w:b/>
          <w:color w:val="31849B" w:themeColor="accent5" w:themeShade="BF"/>
          <w:sz w:val="28"/>
          <w:szCs w:val="28"/>
        </w:rPr>
        <w:t xml:space="preserve">A conservative estimate based on the </w:t>
      </w:r>
      <w:r w:rsidR="00FD0F7C" w:rsidRPr="00A306A7">
        <w:rPr>
          <w:rFonts w:ascii="Garamond" w:hAnsi="Garamond"/>
          <w:b/>
          <w:color w:val="31849B" w:themeColor="accent5" w:themeShade="BF"/>
          <w:sz w:val="28"/>
          <w:szCs w:val="28"/>
          <w:highlight w:val="yellow"/>
        </w:rPr>
        <w:t>194</w:t>
      </w:r>
      <w:r w:rsidR="00FD0F7C" w:rsidRPr="00C51265">
        <w:rPr>
          <w:rFonts w:ascii="Garamond" w:hAnsi="Garamond"/>
          <w:b/>
          <w:color w:val="31849B" w:themeColor="accent5" w:themeShade="BF"/>
          <w:sz w:val="28"/>
          <w:szCs w:val="28"/>
        </w:rPr>
        <w:t xml:space="preserve"> caregivers</w:t>
      </w:r>
      <w:r w:rsidRPr="00C51265">
        <w:rPr>
          <w:rFonts w:ascii="Garamond" w:hAnsi="Garamond"/>
          <w:b/>
          <w:color w:val="31849B" w:themeColor="accent5" w:themeShade="BF"/>
          <w:sz w:val="28"/>
          <w:szCs w:val="28"/>
        </w:rPr>
        <w:t xml:space="preserve"> that completed at </w:t>
      </w:r>
      <w:r w:rsidR="00FD0F7C" w:rsidRPr="00C51265">
        <w:rPr>
          <w:rFonts w:ascii="Garamond" w:hAnsi="Garamond"/>
          <w:b/>
          <w:color w:val="31849B" w:themeColor="accent5" w:themeShade="BF"/>
          <w:sz w:val="28"/>
          <w:szCs w:val="28"/>
        </w:rPr>
        <w:t xml:space="preserve">least </w:t>
      </w:r>
      <w:r w:rsidR="00FD0F7C" w:rsidRPr="00A306A7">
        <w:rPr>
          <w:rFonts w:ascii="Garamond" w:hAnsi="Garamond"/>
          <w:b/>
          <w:color w:val="31849B" w:themeColor="accent5" w:themeShade="BF"/>
          <w:sz w:val="28"/>
          <w:szCs w:val="28"/>
          <w:highlight w:val="yellow"/>
        </w:rPr>
        <w:t>75%</w:t>
      </w:r>
      <w:r w:rsidR="00FD0F7C" w:rsidRPr="00C51265">
        <w:rPr>
          <w:rFonts w:ascii="Garamond" w:hAnsi="Garamond"/>
          <w:b/>
          <w:color w:val="31849B" w:themeColor="accent5" w:themeShade="BF"/>
          <w:sz w:val="28"/>
          <w:szCs w:val="28"/>
        </w:rPr>
        <w:t xml:space="preserve"> of the total program sessions</w:t>
      </w:r>
      <w:r w:rsidRPr="00C51265">
        <w:rPr>
          <w:rFonts w:ascii="Garamond" w:hAnsi="Garamond"/>
          <w:b/>
          <w:color w:val="31849B" w:themeColor="accent5" w:themeShade="BF"/>
          <w:sz w:val="28"/>
          <w:szCs w:val="28"/>
        </w:rPr>
        <w:t xml:space="preserve"> of </w:t>
      </w:r>
      <w:r w:rsidR="00FD0F7C" w:rsidRPr="00C51265">
        <w:rPr>
          <w:rFonts w:ascii="Garamond" w:hAnsi="Garamond"/>
          <w:b/>
          <w:color w:val="31849B" w:themeColor="accent5" w:themeShade="BF"/>
          <w:sz w:val="28"/>
          <w:szCs w:val="28"/>
        </w:rPr>
        <w:t>Triple P</w:t>
      </w:r>
      <w:r w:rsidRPr="00C51265">
        <w:rPr>
          <w:rFonts w:ascii="Garamond" w:hAnsi="Garamond"/>
          <w:b/>
          <w:color w:val="31849B" w:themeColor="accent5" w:themeShade="BF"/>
          <w:sz w:val="28"/>
          <w:szCs w:val="28"/>
        </w:rPr>
        <w:t xml:space="preserve"> shows a savings of </w:t>
      </w:r>
      <w:r w:rsidRPr="00A306A7">
        <w:rPr>
          <w:rFonts w:ascii="Garamond" w:hAnsi="Garamond"/>
          <w:b/>
          <w:color w:val="31849B" w:themeColor="accent5" w:themeShade="BF"/>
          <w:sz w:val="28"/>
          <w:szCs w:val="28"/>
          <w:highlight w:val="yellow"/>
        </w:rPr>
        <w:t>$</w:t>
      </w:r>
      <w:r w:rsidR="00A306A7" w:rsidRPr="00A306A7">
        <w:rPr>
          <w:rFonts w:ascii="Garamond" w:hAnsi="Garamond"/>
          <w:b/>
          <w:color w:val="31849B" w:themeColor="accent5" w:themeShade="BF"/>
          <w:sz w:val="28"/>
          <w:szCs w:val="28"/>
          <w:highlight w:val="yellow"/>
        </w:rPr>
        <w:t>__________</w:t>
      </w:r>
      <w:r w:rsidRPr="00C51265">
        <w:rPr>
          <w:rFonts w:ascii="Garamond" w:hAnsi="Garamond"/>
          <w:b/>
          <w:color w:val="31849B" w:themeColor="accent5" w:themeShade="BF"/>
          <w:sz w:val="28"/>
          <w:szCs w:val="28"/>
        </w:rPr>
        <w:t xml:space="preserve"> to the Commonwealth of Pennsylvania.</w:t>
      </w:r>
    </w:p>
    <w:p w14:paraId="2E0ECE09" w14:textId="77777777" w:rsidR="00C33E7D" w:rsidRDefault="00C33E7D" w:rsidP="004B39D5">
      <w:pPr>
        <w:spacing w:after="0"/>
        <w:jc w:val="center"/>
        <w:rPr>
          <w:rFonts w:ascii="Garamond" w:hAnsi="Garamond"/>
        </w:rPr>
      </w:pPr>
    </w:p>
    <w:p w14:paraId="72BB1EAD" w14:textId="185C2642" w:rsidR="00982AAC" w:rsidRDefault="00982AAC" w:rsidP="004B39D5">
      <w:pPr>
        <w:spacing w:after="0"/>
        <w:jc w:val="center"/>
        <w:rPr>
          <w:rFonts w:ascii="Garamond" w:hAnsi="Garamond"/>
        </w:rPr>
      </w:pPr>
    </w:p>
    <w:p w14:paraId="2234823A" w14:textId="77777777" w:rsidR="00982AAC" w:rsidRDefault="00982AAC" w:rsidP="004B39D5">
      <w:pPr>
        <w:spacing w:after="0"/>
        <w:jc w:val="center"/>
        <w:rPr>
          <w:rFonts w:ascii="Garamond" w:hAnsi="Garamond"/>
        </w:rPr>
      </w:pPr>
    </w:p>
    <w:p w14:paraId="5939D861" w14:textId="5AD3F9A7" w:rsidR="00A85BE1" w:rsidRPr="00E93116" w:rsidRDefault="00422E75" w:rsidP="004B39D5">
      <w:pPr>
        <w:spacing w:after="0"/>
        <w:jc w:val="center"/>
        <w:rPr>
          <w:rFonts w:ascii="Garamond" w:hAnsi="Garamond"/>
        </w:rPr>
      </w:pPr>
      <w:bookmarkStart w:id="0" w:name="_GoBack"/>
      <w:bookmarkEnd w:id="0"/>
      <w:r w:rsidRPr="00422E75">
        <w:rPr>
          <w:rFonts w:ascii="Garamond" w:hAnsi="Garamond"/>
          <w:highlight w:val="yellow"/>
        </w:rPr>
        <w:t>INSERT AGENCY LOGO</w:t>
      </w:r>
    </w:p>
    <w:sectPr w:rsidR="00A85BE1" w:rsidRPr="00E93116" w:rsidSect="00E9311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E500" w14:textId="77777777" w:rsidR="00C138FC" w:rsidRDefault="00C138FC" w:rsidP="009A3FEC">
      <w:pPr>
        <w:spacing w:after="0" w:line="240" w:lineRule="auto"/>
      </w:pPr>
      <w:r>
        <w:separator/>
      </w:r>
    </w:p>
  </w:endnote>
  <w:endnote w:type="continuationSeparator" w:id="0">
    <w:p w14:paraId="7F609F91" w14:textId="77777777" w:rsidR="00C138FC" w:rsidRDefault="00C138FC" w:rsidP="009A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9688" w14:textId="77777777" w:rsidR="009A3FEC" w:rsidRDefault="009A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6C95" w14:textId="77777777" w:rsidR="00C138FC" w:rsidRDefault="00C138FC" w:rsidP="009A3FEC">
      <w:pPr>
        <w:spacing w:after="0" w:line="240" w:lineRule="auto"/>
      </w:pPr>
      <w:r>
        <w:separator/>
      </w:r>
    </w:p>
  </w:footnote>
  <w:footnote w:type="continuationSeparator" w:id="0">
    <w:p w14:paraId="77666632" w14:textId="77777777" w:rsidR="00C138FC" w:rsidRDefault="00C138FC" w:rsidP="009A3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620D1"/>
    <w:multiLevelType w:val="hybridMultilevel"/>
    <w:tmpl w:val="3072E6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AB321B4"/>
    <w:multiLevelType w:val="hybridMultilevel"/>
    <w:tmpl w:val="3F04CE5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E1"/>
    <w:rsid w:val="000117CE"/>
    <w:rsid w:val="000202C0"/>
    <w:rsid w:val="0004381F"/>
    <w:rsid w:val="000522F2"/>
    <w:rsid w:val="0005617E"/>
    <w:rsid w:val="00062052"/>
    <w:rsid w:val="000645C9"/>
    <w:rsid w:val="000B33C3"/>
    <w:rsid w:val="000C0300"/>
    <w:rsid w:val="000C376F"/>
    <w:rsid w:val="000D511D"/>
    <w:rsid w:val="000F6020"/>
    <w:rsid w:val="0010242C"/>
    <w:rsid w:val="001A1D93"/>
    <w:rsid w:val="001A46C0"/>
    <w:rsid w:val="001D1065"/>
    <w:rsid w:val="001D65FD"/>
    <w:rsid w:val="001E2888"/>
    <w:rsid w:val="001F0C4A"/>
    <w:rsid w:val="00223895"/>
    <w:rsid w:val="002304B8"/>
    <w:rsid w:val="00250362"/>
    <w:rsid w:val="002666E6"/>
    <w:rsid w:val="0028404B"/>
    <w:rsid w:val="002E53C6"/>
    <w:rsid w:val="00331286"/>
    <w:rsid w:val="00380477"/>
    <w:rsid w:val="0038318D"/>
    <w:rsid w:val="00386CE1"/>
    <w:rsid w:val="003D4D10"/>
    <w:rsid w:val="003E2131"/>
    <w:rsid w:val="003E2597"/>
    <w:rsid w:val="00410E81"/>
    <w:rsid w:val="00422E75"/>
    <w:rsid w:val="004326FB"/>
    <w:rsid w:val="00465608"/>
    <w:rsid w:val="004811C2"/>
    <w:rsid w:val="004A1D5A"/>
    <w:rsid w:val="004B18D8"/>
    <w:rsid w:val="004B39D5"/>
    <w:rsid w:val="004C5DA0"/>
    <w:rsid w:val="004D08B0"/>
    <w:rsid w:val="00517109"/>
    <w:rsid w:val="005601D8"/>
    <w:rsid w:val="005678F5"/>
    <w:rsid w:val="005B0E2E"/>
    <w:rsid w:val="005C028B"/>
    <w:rsid w:val="00637140"/>
    <w:rsid w:val="006469EE"/>
    <w:rsid w:val="00653319"/>
    <w:rsid w:val="00693EA5"/>
    <w:rsid w:val="006E286D"/>
    <w:rsid w:val="006F3283"/>
    <w:rsid w:val="006F6DBC"/>
    <w:rsid w:val="007011D8"/>
    <w:rsid w:val="007674EE"/>
    <w:rsid w:val="00772306"/>
    <w:rsid w:val="007824CE"/>
    <w:rsid w:val="00794E80"/>
    <w:rsid w:val="007A05DE"/>
    <w:rsid w:val="007A2AA7"/>
    <w:rsid w:val="007A60C3"/>
    <w:rsid w:val="007A6827"/>
    <w:rsid w:val="007C03E5"/>
    <w:rsid w:val="007D5E85"/>
    <w:rsid w:val="007E00BE"/>
    <w:rsid w:val="0086611E"/>
    <w:rsid w:val="00883C92"/>
    <w:rsid w:val="008F3D06"/>
    <w:rsid w:val="009527D9"/>
    <w:rsid w:val="00967DA6"/>
    <w:rsid w:val="00982AAC"/>
    <w:rsid w:val="009938B4"/>
    <w:rsid w:val="009A3FEC"/>
    <w:rsid w:val="009C0734"/>
    <w:rsid w:val="009C28A2"/>
    <w:rsid w:val="009F4A0F"/>
    <w:rsid w:val="00A20257"/>
    <w:rsid w:val="00A306A7"/>
    <w:rsid w:val="00A456F0"/>
    <w:rsid w:val="00A84D6A"/>
    <w:rsid w:val="00A85BE1"/>
    <w:rsid w:val="00AD7F82"/>
    <w:rsid w:val="00B0090F"/>
    <w:rsid w:val="00B15162"/>
    <w:rsid w:val="00B35BC6"/>
    <w:rsid w:val="00B4026A"/>
    <w:rsid w:val="00B61DC9"/>
    <w:rsid w:val="00BE06CC"/>
    <w:rsid w:val="00BF2C50"/>
    <w:rsid w:val="00C130CD"/>
    <w:rsid w:val="00C138FC"/>
    <w:rsid w:val="00C22CD6"/>
    <w:rsid w:val="00C33E7D"/>
    <w:rsid w:val="00C51265"/>
    <w:rsid w:val="00CA486C"/>
    <w:rsid w:val="00CB2C51"/>
    <w:rsid w:val="00CF2F84"/>
    <w:rsid w:val="00D10899"/>
    <w:rsid w:val="00D37EEA"/>
    <w:rsid w:val="00D54FC6"/>
    <w:rsid w:val="00DB2D95"/>
    <w:rsid w:val="00DD050B"/>
    <w:rsid w:val="00DD21C6"/>
    <w:rsid w:val="00DE5857"/>
    <w:rsid w:val="00E37B8F"/>
    <w:rsid w:val="00E66B9F"/>
    <w:rsid w:val="00E7194A"/>
    <w:rsid w:val="00E93116"/>
    <w:rsid w:val="00EC1627"/>
    <w:rsid w:val="00EC2FBD"/>
    <w:rsid w:val="00F76964"/>
    <w:rsid w:val="00F91D1E"/>
    <w:rsid w:val="00FD0F7C"/>
    <w:rsid w:val="00FF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D3A74"/>
  <w15:docId w15:val="{8387E4C5-7F10-4AC3-BED5-082ED053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B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E1"/>
    <w:rPr>
      <w:rFonts w:ascii="Tahoma" w:eastAsia="Calibri" w:hAnsi="Tahoma" w:cs="Tahoma"/>
      <w:sz w:val="16"/>
      <w:szCs w:val="16"/>
    </w:rPr>
  </w:style>
  <w:style w:type="paragraph" w:styleId="ListParagraph">
    <w:name w:val="List Paragraph"/>
    <w:basedOn w:val="Normal"/>
    <w:uiPriority w:val="34"/>
    <w:qFormat/>
    <w:rsid w:val="00A85BE1"/>
    <w:pPr>
      <w:ind w:left="720"/>
      <w:contextualSpacing/>
    </w:pPr>
  </w:style>
  <w:style w:type="paragraph" w:styleId="Caption">
    <w:name w:val="caption"/>
    <w:basedOn w:val="Normal"/>
    <w:next w:val="Normal"/>
    <w:uiPriority w:val="35"/>
    <w:unhideWhenUsed/>
    <w:qFormat/>
    <w:rsid w:val="00386CE1"/>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883C92"/>
    <w:rPr>
      <w:sz w:val="16"/>
      <w:szCs w:val="16"/>
    </w:rPr>
  </w:style>
  <w:style w:type="paragraph" w:styleId="CommentText">
    <w:name w:val="annotation text"/>
    <w:basedOn w:val="Normal"/>
    <w:link w:val="CommentTextChar"/>
    <w:uiPriority w:val="99"/>
    <w:semiHidden/>
    <w:unhideWhenUsed/>
    <w:rsid w:val="00883C92"/>
    <w:pPr>
      <w:spacing w:line="240" w:lineRule="auto"/>
    </w:pPr>
    <w:rPr>
      <w:sz w:val="20"/>
      <w:szCs w:val="20"/>
    </w:rPr>
  </w:style>
  <w:style w:type="character" w:customStyle="1" w:styleId="CommentTextChar">
    <w:name w:val="Comment Text Char"/>
    <w:basedOn w:val="DefaultParagraphFont"/>
    <w:link w:val="CommentText"/>
    <w:uiPriority w:val="99"/>
    <w:semiHidden/>
    <w:rsid w:val="00883C9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3C92"/>
    <w:rPr>
      <w:b/>
      <w:bCs/>
    </w:rPr>
  </w:style>
  <w:style w:type="character" w:customStyle="1" w:styleId="CommentSubjectChar">
    <w:name w:val="Comment Subject Char"/>
    <w:basedOn w:val="CommentTextChar"/>
    <w:link w:val="CommentSubject"/>
    <w:uiPriority w:val="99"/>
    <w:semiHidden/>
    <w:rsid w:val="00883C92"/>
    <w:rPr>
      <w:rFonts w:ascii="Calibri" w:eastAsia="Calibri" w:hAnsi="Calibri" w:cs="Times New Roman"/>
      <w:b/>
      <w:bCs/>
      <w:sz w:val="20"/>
      <w:szCs w:val="20"/>
    </w:rPr>
  </w:style>
  <w:style w:type="paragraph" w:styleId="Header">
    <w:name w:val="header"/>
    <w:basedOn w:val="Normal"/>
    <w:link w:val="HeaderChar"/>
    <w:uiPriority w:val="99"/>
    <w:unhideWhenUsed/>
    <w:rsid w:val="009A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EC"/>
    <w:rPr>
      <w:rFonts w:ascii="Calibri" w:eastAsia="Calibri" w:hAnsi="Calibri" w:cs="Times New Roman"/>
    </w:rPr>
  </w:style>
  <w:style w:type="paragraph" w:styleId="Footer">
    <w:name w:val="footer"/>
    <w:basedOn w:val="Normal"/>
    <w:link w:val="FooterChar"/>
    <w:uiPriority w:val="99"/>
    <w:unhideWhenUsed/>
    <w:rsid w:val="009A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80282">
      <w:bodyDiv w:val="1"/>
      <w:marLeft w:val="0"/>
      <w:marRight w:val="0"/>
      <w:marTop w:val="0"/>
      <w:marBottom w:val="0"/>
      <w:divBdr>
        <w:top w:val="none" w:sz="0" w:space="0" w:color="auto"/>
        <w:left w:val="none" w:sz="0" w:space="0" w:color="auto"/>
        <w:bottom w:val="none" w:sz="0" w:space="0" w:color="auto"/>
        <w:right w:val="none" w:sz="0" w:space="0" w:color="auto"/>
      </w:divBdr>
    </w:div>
    <w:div w:id="9585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2000" b="1" i="0" u="none" strike="noStrike" kern="1200" cap="none" spc="20" baseline="0">
                <a:solidFill>
                  <a:schemeClr val="tx1">
                    <a:lumMod val="50000"/>
                    <a:lumOff val="50000"/>
                  </a:schemeClr>
                </a:solidFill>
                <a:latin typeface="+mn-lt"/>
                <a:ea typeface="+mn-ea"/>
                <a:cs typeface="+mn-cs"/>
              </a:defRPr>
            </a:pPr>
            <a:r>
              <a:rPr lang="en-US" sz="2000" b="1">
                <a:solidFill>
                  <a:schemeClr val="tx1">
                    <a:lumMod val="65000"/>
                    <a:lumOff val="35000"/>
                  </a:schemeClr>
                </a:solidFill>
              </a:rPr>
              <a:t>Caregiver Participation in Triple P</a:t>
            </a:r>
          </a:p>
        </c:rich>
      </c:tx>
      <c:overlay val="0"/>
      <c:spPr>
        <a:noFill/>
        <a:ln>
          <a:noFill/>
        </a:ln>
        <a:effectLst/>
      </c:spPr>
      <c:txPr>
        <a:bodyPr rot="0" spcFirstLastPara="1" vertOverflow="ellipsis" vert="horz" wrap="square" anchor="ctr" anchorCtr="1"/>
        <a:lstStyle/>
        <a:p>
          <a:pPr>
            <a:defRPr sz="2000" b="1"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0.31534429301153211"/>
          <c:y val="0.16255999250093736"/>
          <c:w val="0.66040641520376531"/>
          <c:h val="0.76522465941757278"/>
        </c:manualLayout>
      </c:layout>
      <c:barChart>
        <c:barDir val="bar"/>
        <c:grouping val="clustered"/>
        <c:varyColors val="0"/>
        <c:ser>
          <c:idx val="0"/>
          <c:order val="0"/>
          <c:tx>
            <c:strRef>
              <c:f>Sheet1!$B$1</c:f>
              <c:strCache>
                <c:ptCount val="1"/>
                <c:pt idx="0">
                  <c:v>Started Triple P</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Number of Caregivers with completed and analyzed pre &amp; post PAFAS Surveys</c:v>
                </c:pt>
                <c:pt idx="1">
                  <c:v>Number of Caregivers that completed atleast 75% of the total program sessions</c:v>
                </c:pt>
                <c:pt idx="2">
                  <c:v>Number of Caregivers that successfully completed Triple P</c:v>
                </c:pt>
                <c:pt idx="3">
                  <c:v>Number of Caregivers that started Triple P</c:v>
                </c:pt>
              </c:strCache>
            </c:strRef>
          </c:cat>
          <c:val>
            <c:numRef>
              <c:f>Sheet1!$B$2:$B$5</c:f>
              <c:numCache>
                <c:formatCode>General</c:formatCode>
                <c:ptCount val="4"/>
                <c:pt idx="0">
                  <c:v>128</c:v>
                </c:pt>
                <c:pt idx="1">
                  <c:v>194</c:v>
                </c:pt>
                <c:pt idx="2">
                  <c:v>194</c:v>
                </c:pt>
                <c:pt idx="3">
                  <c:v>235</c:v>
                </c:pt>
              </c:numCache>
            </c:numRef>
          </c:val>
          <c:extLst>
            <c:ext xmlns:c16="http://schemas.microsoft.com/office/drawing/2014/chart" uri="{C3380CC4-5D6E-409C-BE32-E72D297353CC}">
              <c16:uniqueId val="{00000000-8E0B-4785-B41F-C361706A8E8F}"/>
            </c:ext>
          </c:extLst>
        </c:ser>
        <c:dLbls>
          <c:dLblPos val="inEnd"/>
          <c:showLegendKey val="0"/>
          <c:showVal val="1"/>
          <c:showCatName val="0"/>
          <c:showSerName val="0"/>
          <c:showPercent val="0"/>
          <c:showBubbleSize val="0"/>
        </c:dLbls>
        <c:gapWidth val="100"/>
        <c:axId val="46745088"/>
        <c:axId val="46695552"/>
      </c:barChart>
      <c:catAx>
        <c:axId val="46745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46695552"/>
        <c:crosses val="autoZero"/>
        <c:auto val="1"/>
        <c:lblAlgn val="ctr"/>
        <c:lblOffset val="100"/>
        <c:noMultiLvlLbl val="0"/>
      </c:catAx>
      <c:valAx>
        <c:axId val="46695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674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5">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en-US" sz="1050"/>
              <a:t>Sessions Observed: 119</a:t>
            </a:r>
          </a:p>
        </c:rich>
      </c:tx>
      <c:layout>
        <c:manualLayout>
          <c:xMode val="edge"/>
          <c:yMode val="edge"/>
          <c:x val="0.38832753679641629"/>
          <c:y val="0.1140819964349376"/>
        </c:manualLayout>
      </c:layout>
      <c:overlay val="0"/>
    </c:title>
    <c:autoTitleDeleted val="0"/>
    <c:plotArea>
      <c:layout/>
      <c:pieChart>
        <c:varyColors val="1"/>
        <c:ser>
          <c:idx val="0"/>
          <c:order val="0"/>
          <c:tx>
            <c:strRef>
              <c:f>Sheet1!$B$1</c:f>
              <c:strCache>
                <c:ptCount val="1"/>
                <c:pt idx="0">
                  <c:v>Sessions Observed: 119</c:v>
                </c:pt>
              </c:strCache>
            </c:strRef>
          </c:tx>
          <c:spPr>
            <a:solidFill>
              <a:srgbClr val="4BACC6">
                <a:lumMod val="60000"/>
                <a:lumOff val="40000"/>
              </a:srgbClr>
            </a:solidFill>
          </c:spPr>
          <c:dPt>
            <c:idx val="0"/>
            <c:bubble3D val="0"/>
            <c:extLst>
              <c:ext xmlns:c16="http://schemas.microsoft.com/office/drawing/2014/chart" uri="{C3380CC4-5D6E-409C-BE32-E72D297353CC}">
                <c16:uniqueId val="{00000001-BD87-4E37-A2E1-650EA86D2D42}"/>
              </c:ext>
            </c:extLst>
          </c:dPt>
          <c:dPt>
            <c:idx val="1"/>
            <c:bubble3D val="0"/>
            <c:spPr>
              <a:solidFill>
                <a:srgbClr val="002060"/>
              </a:solidFill>
            </c:spPr>
            <c:extLst>
              <c:ext xmlns:c16="http://schemas.microsoft.com/office/drawing/2014/chart" uri="{C3380CC4-5D6E-409C-BE32-E72D297353CC}">
                <c16:uniqueId val="{00000003-BD87-4E37-A2E1-650EA86D2D42}"/>
              </c:ext>
            </c:extLst>
          </c:dPt>
          <c:dLbls>
            <c:dLbl>
              <c:idx val="0"/>
              <c:layout>
                <c:manualLayout>
                  <c:x val="-7.4300801420590314E-4"/>
                  <c:y val="-0.3561876303923547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D87-4E37-A2E1-650EA86D2D42}"/>
                </c:ext>
              </c:extLst>
            </c:dLbl>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99% Met Minimum Fidelity</c:v>
                </c:pt>
                <c:pt idx="1">
                  <c:v>1% Needing improvement</c:v>
                </c:pt>
              </c:strCache>
            </c:strRef>
          </c:cat>
          <c:val>
            <c:numRef>
              <c:f>Sheet1!$B$2:$B$3</c:f>
              <c:numCache>
                <c:formatCode>General</c:formatCode>
                <c:ptCount val="2"/>
                <c:pt idx="0">
                  <c:v>118</c:v>
                </c:pt>
                <c:pt idx="1">
                  <c:v>1</c:v>
                </c:pt>
              </c:numCache>
            </c:numRef>
          </c:val>
          <c:extLst>
            <c:ext xmlns:c16="http://schemas.microsoft.com/office/drawing/2014/chart" uri="{C3380CC4-5D6E-409C-BE32-E72D297353CC}">
              <c16:uniqueId val="{00000004-BD87-4E37-A2E1-650EA86D2D42}"/>
            </c:ext>
          </c:extLst>
        </c:ser>
        <c:ser>
          <c:idx val="1"/>
          <c:order val="1"/>
          <c:tx>
            <c:strRef>
              <c:f>Sheet1!$C$1</c:f>
              <c:strCache>
                <c:ptCount val="1"/>
                <c:pt idx="0">
                  <c:v>Note to Grantee: Change "ZZ" to reflect number of session observations you completed</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99% Met Minimum Fidelity</c:v>
                </c:pt>
                <c:pt idx="1">
                  <c:v>1% Needing improvement</c:v>
                </c:pt>
              </c:strCache>
            </c:strRef>
          </c:cat>
          <c:val>
            <c:numRef>
              <c:f>Sheet1!$C$2:$C$3</c:f>
              <c:numCache>
                <c:formatCode>General</c:formatCode>
                <c:ptCount val="2"/>
              </c:numCache>
            </c:numRef>
          </c:val>
          <c:extLst>
            <c:ext xmlns:c16="http://schemas.microsoft.com/office/drawing/2014/chart" uri="{C3380CC4-5D6E-409C-BE32-E72D297353CC}">
              <c16:uniqueId val="{00000005-BD87-4E37-A2E1-650EA86D2D42}"/>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6800953293301248"/>
          <c:y val="0.34178989164815937"/>
          <c:w val="0.34204984094302698"/>
          <c:h val="0.60401846320934027"/>
        </c:manualLayout>
      </c:layout>
      <c:overlay val="0"/>
      <c:txPr>
        <a:bodyPr/>
        <a:lstStyle/>
        <a:p>
          <a:pPr>
            <a:defRPr b="1"/>
          </a:pPr>
          <a:endParaRPr lang="en-US"/>
        </a:p>
      </c:txPr>
    </c:legend>
    <c:plotVisOnly val="1"/>
    <c:dispBlanksAs val="gap"/>
    <c:showDLblsOverMax val="0"/>
  </c:chart>
  <c:spPr>
    <a:ln>
      <a:noFill/>
    </a:ln>
  </c:spPr>
  <c:txPr>
    <a:bodyPr/>
    <a:lstStyle/>
    <a:p>
      <a:pPr>
        <a:defRPr>
          <a:latin typeface="Garamond"/>
          <a:cs typeface="Garamond"/>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2800" b="1" i="0" u="none" strike="noStrike" kern="1200" cap="none" spc="20" baseline="0">
                <a:solidFill>
                  <a:schemeClr val="tx1">
                    <a:lumMod val="65000"/>
                    <a:lumOff val="35000"/>
                  </a:schemeClr>
                </a:solidFill>
                <a:latin typeface="+mn-lt"/>
                <a:ea typeface="+mn-ea"/>
                <a:cs typeface="+mn-cs"/>
              </a:defRPr>
            </a:pPr>
            <a:r>
              <a:rPr lang="en-US" sz="2800" b="1">
                <a:solidFill>
                  <a:schemeClr val="tx1">
                    <a:lumMod val="65000"/>
                    <a:lumOff val="35000"/>
                  </a:schemeClr>
                </a:solidFill>
              </a:rPr>
              <a:t>Triple</a:t>
            </a:r>
            <a:r>
              <a:rPr lang="en-US" sz="2800" b="1" baseline="0">
                <a:solidFill>
                  <a:schemeClr val="tx1">
                    <a:lumMod val="65000"/>
                    <a:lumOff val="35000"/>
                  </a:schemeClr>
                </a:solidFill>
              </a:rPr>
              <a:t> P Outcomes</a:t>
            </a:r>
            <a:endParaRPr lang="en-US" sz="2800" b="1">
              <a:solidFill>
                <a:schemeClr val="tx1">
                  <a:lumMod val="65000"/>
                  <a:lumOff val="35000"/>
                </a:schemeClr>
              </a:solidFill>
            </a:endParaRPr>
          </a:p>
        </c:rich>
      </c:tx>
      <c:layout>
        <c:manualLayout>
          <c:xMode val="edge"/>
          <c:yMode val="edge"/>
          <c:x val="3.9218573288095096E-2"/>
          <c:y val="2.1540118470651588E-2"/>
        </c:manualLayout>
      </c:layout>
      <c:overlay val="0"/>
      <c:spPr>
        <a:noFill/>
        <a:ln>
          <a:noFill/>
        </a:ln>
        <a:effectLst/>
      </c:spPr>
      <c:txPr>
        <a:bodyPr rot="0" spcFirstLastPara="1" vertOverflow="ellipsis" vert="horz" wrap="square" anchor="ctr" anchorCtr="1"/>
        <a:lstStyle/>
        <a:p>
          <a:pPr>
            <a:defRPr sz="2800" b="1" i="0" u="none" strike="noStrike" kern="1200" cap="none" spc="2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824586560826238"/>
          <c:y val="9.8837171669330801E-2"/>
          <c:w val="0.58320494491034147"/>
          <c:h val="0.85465001085390646"/>
        </c:manualLayout>
      </c:layout>
      <c:bar3DChart>
        <c:barDir val="bar"/>
        <c:grouping val="clustered"/>
        <c:varyColors val="0"/>
        <c:ser>
          <c:idx val="0"/>
          <c:order val="0"/>
          <c:tx>
            <c:strRef>
              <c:f>Sheet1!$B$1</c:f>
              <c:strCache>
                <c:ptCount val="1"/>
                <c:pt idx="0">
                  <c:v>% of Caregivers out of the 128 surveyed.</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dLbl>
              <c:idx val="0"/>
              <c:layout>
                <c:manualLayout>
                  <c:x val="1.6260162601626018E-2"/>
                  <c:y val="4.3080236941303177E-3"/>
                </c:manualLayout>
              </c:layout>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3B-477F-BB07-10772643E4DE}"/>
                </c:ext>
              </c:extLst>
            </c:dLbl>
            <c:dLbl>
              <c:idx val="1"/>
              <c:layout>
                <c:manualLayout>
                  <c:x val="1.0840108401084011E-2"/>
                  <c:y val="0"/>
                </c:manualLayout>
              </c:layout>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3B-477F-BB07-10772643E4DE}"/>
                </c:ext>
              </c:extLst>
            </c:dLbl>
            <c:dLbl>
              <c:idx val="2"/>
              <c:layout>
                <c:manualLayout>
                  <c:x val="1.0840108401084011E-2"/>
                  <c:y val="2.1540118470651588E-3"/>
                </c:manualLayout>
              </c:layout>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3B-477F-BB07-10772643E4DE}"/>
                </c:ext>
              </c:extLst>
            </c:dLbl>
            <c:dLbl>
              <c:idx val="3"/>
              <c:layout>
                <c:manualLayout>
                  <c:x val="9.0334236675698766E-3"/>
                  <c:y val="0"/>
                </c:manualLayout>
              </c:layout>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3B-477F-BB07-10772643E4DE}"/>
                </c:ext>
              </c:extLst>
            </c:dLbl>
            <c:dLbl>
              <c:idx val="4"/>
              <c:layout>
                <c:manualLayout>
                  <c:x val="1.0840108401083879E-2"/>
                  <c:y val="-3.948976100710563E-17"/>
                </c:manualLayout>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3B-477F-BB07-10772643E4D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Improved overall parenting practices</c:v>
                </c:pt>
                <c:pt idx="1">
                  <c:v>Improved Parental Consistency</c:v>
                </c:pt>
                <c:pt idx="2">
                  <c:v>Decreased Coercive Parenting</c:v>
                </c:pt>
                <c:pt idx="3">
                  <c:v>Improved Parental Adjustment</c:v>
                </c:pt>
                <c:pt idx="4">
                  <c:v>Improved Overall Family Adjustment</c:v>
                </c:pt>
              </c:strCache>
            </c:strRef>
          </c:cat>
          <c:val>
            <c:numRef>
              <c:f>Sheet1!$B$2:$B$6</c:f>
              <c:numCache>
                <c:formatCode>General</c:formatCode>
                <c:ptCount val="5"/>
                <c:pt idx="0">
                  <c:v>62</c:v>
                </c:pt>
                <c:pt idx="1">
                  <c:v>49</c:v>
                </c:pt>
                <c:pt idx="2">
                  <c:v>46</c:v>
                </c:pt>
                <c:pt idx="3">
                  <c:v>45</c:v>
                </c:pt>
                <c:pt idx="4">
                  <c:v>63</c:v>
                </c:pt>
              </c:numCache>
            </c:numRef>
          </c:val>
          <c:extLst>
            <c:ext xmlns:c16="http://schemas.microsoft.com/office/drawing/2014/chart" uri="{C3380CC4-5D6E-409C-BE32-E72D297353CC}">
              <c16:uniqueId val="{00000000-40BF-47B4-8BDE-CC510B6E54BD}"/>
            </c:ext>
          </c:extLst>
        </c:ser>
        <c:dLbls>
          <c:showLegendKey val="0"/>
          <c:showVal val="1"/>
          <c:showCatName val="0"/>
          <c:showSerName val="0"/>
          <c:showPercent val="0"/>
          <c:showBubbleSize val="0"/>
        </c:dLbls>
        <c:gapWidth val="150"/>
        <c:shape val="box"/>
        <c:axId val="42490368"/>
        <c:axId val="46697280"/>
        <c:axId val="0"/>
      </c:bar3DChart>
      <c:catAx>
        <c:axId val="4249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46697280"/>
        <c:crosses val="autoZero"/>
        <c:auto val="1"/>
        <c:lblAlgn val="ctr"/>
        <c:lblOffset val="100"/>
        <c:noMultiLvlLbl val="0"/>
      </c:catAx>
      <c:valAx>
        <c:axId val="46697280"/>
        <c:scaling>
          <c:orientation val="minMax"/>
          <c:max val="12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490368"/>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chemeClr val="tx1">
                    <a:lumMod val="50000"/>
                    <a:lumOff val="50000"/>
                  </a:schemeClr>
                </a:solidFill>
                <a:latin typeface="+mn-lt"/>
                <a:ea typeface="+mn-ea"/>
                <a:cs typeface="+mn-cs"/>
              </a:defRPr>
            </a:pPr>
            <a:endParaRPr lang="en-US"/>
          </a:p>
        </c:txPr>
      </c:legendEntry>
      <c:layout>
        <c:manualLayout>
          <c:xMode val="edge"/>
          <c:yMode val="edge"/>
          <c:x val="0.56223730163810826"/>
          <c:y val="6.2650197804434385E-2"/>
          <c:w val="0.43776269836189174"/>
          <c:h val="4.41648751902781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A924-1590-4285-A984-DBA61888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Cook</dc:creator>
  <cp:lastModifiedBy>Joyce, Jordan L</cp:lastModifiedBy>
  <cp:revision>3</cp:revision>
  <cp:lastPrinted>2016-08-26T14:33:00Z</cp:lastPrinted>
  <dcterms:created xsi:type="dcterms:W3CDTF">2020-12-07T21:10:00Z</dcterms:created>
  <dcterms:modified xsi:type="dcterms:W3CDTF">2020-12-07T21:10:00Z</dcterms:modified>
</cp:coreProperties>
</file>